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772D2" w14:textId="77777777" w:rsidR="00D76D2A" w:rsidRPr="00CD15B7" w:rsidRDefault="00CD15B7" w:rsidP="00EE297F">
      <w:pPr>
        <w:pStyle w:val="Heading1"/>
        <w:rPr>
          <w:sz w:val="24"/>
          <w:szCs w:val="24"/>
        </w:rPr>
      </w:pPr>
      <w:r w:rsidRPr="00CD15B7">
        <w:t>NIGEL</w:t>
      </w:r>
    </w:p>
    <w:p w14:paraId="3FACD587" w14:textId="77777777" w:rsidR="00D76D2A" w:rsidRPr="00CD15B7" w:rsidRDefault="00CD15B7" w:rsidP="00EE297F">
      <w:pPr>
        <w:pStyle w:val="Heading2"/>
        <w:rPr>
          <w:sz w:val="24"/>
          <w:szCs w:val="24"/>
        </w:rPr>
      </w:pPr>
      <w:r w:rsidRPr="00CD15B7">
        <w:t>PROFILE</w:t>
      </w:r>
    </w:p>
    <w:p w14:paraId="648883F7" w14:textId="77777777" w:rsidR="00D76D2A" w:rsidRPr="00CD15B7" w:rsidRDefault="00CD15B7">
      <w:pPr>
        <w:spacing w:after="200" w:line="240" w:lineRule="auto"/>
        <w:rPr>
          <w:rFonts w:ascii="Century Gothic" w:eastAsia="Comfortaa" w:hAnsi="Century Gothic" w:cs="Comfortaa"/>
          <w:sz w:val="24"/>
          <w:szCs w:val="24"/>
        </w:rPr>
      </w:pPr>
      <w:r w:rsidRPr="00CD15B7">
        <w:rPr>
          <w:rFonts w:ascii="Century Gothic" w:eastAsia="Comfortaa" w:hAnsi="Century Gothic" w:cs="Comfortaa"/>
          <w:color w:val="000000"/>
          <w:sz w:val="24"/>
          <w:szCs w:val="24"/>
        </w:rPr>
        <w:t>Nigel is enrolled in the Certificate III Plumbing apprenticeship and has commenced his 1</w:t>
      </w:r>
      <w:r w:rsidRPr="00CD15B7">
        <w:rPr>
          <w:rFonts w:ascii="Century Gothic" w:eastAsia="Comfortaa" w:hAnsi="Century Gothic" w:cs="Comfortaa"/>
          <w:color w:val="000000"/>
          <w:sz w:val="14"/>
          <w:szCs w:val="14"/>
          <w:vertAlign w:val="superscript"/>
        </w:rPr>
        <w:t>st</w:t>
      </w:r>
      <w:r w:rsidRPr="00CD15B7">
        <w:rPr>
          <w:rFonts w:ascii="Century Gothic" w:eastAsia="Comfortaa" w:hAnsi="Century Gothic" w:cs="Comfortaa"/>
          <w:color w:val="000000"/>
          <w:sz w:val="24"/>
          <w:szCs w:val="24"/>
        </w:rPr>
        <w:t xml:space="preserve"> day in the Foundation block.  He needs to complete 8 units online in 5 days.  He is in a classroom of 30 other students and a flexible learning environment where the teachers do not have time to help on a 1:1 basis.  Nigel has been diagnosed with ADHD and ASD (Autism).  This affects his emotional health and he also struggles to get motivated when studying.  He has no support at home where he lives in a noisy environment with his 7 younger siblings.</w:t>
      </w:r>
    </w:p>
    <w:p w14:paraId="643B9875" w14:textId="77777777" w:rsidR="00D76D2A" w:rsidRPr="00CD15B7" w:rsidRDefault="00CD15B7">
      <w:pPr>
        <w:spacing w:after="200" w:line="240" w:lineRule="auto"/>
        <w:rPr>
          <w:rFonts w:ascii="Century Gothic" w:eastAsia="Comfortaa" w:hAnsi="Century Gothic" w:cs="Comfortaa"/>
          <w:sz w:val="24"/>
          <w:szCs w:val="24"/>
        </w:rPr>
      </w:pPr>
      <w:r w:rsidRPr="00CD15B7">
        <w:rPr>
          <w:rFonts w:ascii="Century Gothic" w:eastAsia="Comfortaa" w:hAnsi="Century Gothic" w:cs="Comfortaa"/>
          <w:color w:val="000000"/>
          <w:sz w:val="24"/>
          <w:szCs w:val="24"/>
        </w:rPr>
        <w:t>Nigel was in the special education unit during most of his school years. His reading/writing and maths levels are at a grade 7 level.  Nigel has not disclosed his disability.</w:t>
      </w:r>
    </w:p>
    <w:p w14:paraId="5D54B8C3" w14:textId="77777777" w:rsidR="00D76D2A" w:rsidRPr="00CD15B7" w:rsidRDefault="00CD15B7" w:rsidP="00EE297F">
      <w:pPr>
        <w:pStyle w:val="Heading2"/>
        <w:rPr>
          <w:sz w:val="24"/>
          <w:szCs w:val="24"/>
        </w:rPr>
      </w:pPr>
      <w:r w:rsidRPr="00CD15B7">
        <w:t>IMPACT ON NIGEL</w:t>
      </w:r>
    </w:p>
    <w:p w14:paraId="1640FF23" w14:textId="77777777" w:rsidR="00D76D2A" w:rsidRPr="00CD15B7" w:rsidRDefault="00CD15B7">
      <w:pPr>
        <w:numPr>
          <w:ilvl w:val="0"/>
          <w:numId w:val="1"/>
        </w:numPr>
        <w:spacing w:after="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Unpredictable expressions of emotion</w:t>
      </w:r>
    </w:p>
    <w:p w14:paraId="5688A393" w14:textId="77777777" w:rsidR="00D76D2A" w:rsidRPr="00CD15B7" w:rsidRDefault="00CD15B7">
      <w:pPr>
        <w:numPr>
          <w:ilvl w:val="0"/>
          <w:numId w:val="1"/>
        </w:numPr>
        <w:spacing w:after="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Bluntness and flatness of emotion</w:t>
      </w:r>
    </w:p>
    <w:p w14:paraId="52F831A4" w14:textId="77777777" w:rsidR="00D76D2A" w:rsidRPr="00CD15B7" w:rsidRDefault="00CD15B7">
      <w:pPr>
        <w:numPr>
          <w:ilvl w:val="0"/>
          <w:numId w:val="1"/>
        </w:numPr>
        <w:spacing w:after="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Being unable to make eye contact</w:t>
      </w:r>
    </w:p>
    <w:p w14:paraId="1695485B" w14:textId="77777777" w:rsidR="00D76D2A" w:rsidRPr="00CD15B7" w:rsidRDefault="00CD15B7">
      <w:pPr>
        <w:numPr>
          <w:ilvl w:val="0"/>
          <w:numId w:val="1"/>
        </w:numPr>
        <w:spacing w:after="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Unexplained expressions of anger</w:t>
      </w:r>
    </w:p>
    <w:p w14:paraId="7805947C" w14:textId="77777777" w:rsidR="00D76D2A" w:rsidRPr="00CD15B7" w:rsidRDefault="00CD15B7">
      <w:pPr>
        <w:numPr>
          <w:ilvl w:val="0"/>
          <w:numId w:val="1"/>
        </w:numPr>
        <w:spacing w:after="20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Agitation and frustration</w:t>
      </w:r>
    </w:p>
    <w:p w14:paraId="091E598D" w14:textId="77777777" w:rsidR="00D76D2A" w:rsidRPr="00CD15B7" w:rsidRDefault="00CD15B7" w:rsidP="00EE297F">
      <w:pPr>
        <w:pStyle w:val="Heading2"/>
        <w:rPr>
          <w:sz w:val="24"/>
          <w:szCs w:val="24"/>
        </w:rPr>
      </w:pPr>
      <w:r w:rsidRPr="00CD15B7">
        <w:t>IMPLICATIONS FOR LEARNING</w:t>
      </w:r>
    </w:p>
    <w:p w14:paraId="6C5E3D7A" w14:textId="77777777" w:rsidR="00D76D2A" w:rsidRPr="00CD15B7" w:rsidRDefault="00CD15B7">
      <w:pPr>
        <w:numPr>
          <w:ilvl w:val="0"/>
          <w:numId w:val="2"/>
        </w:numPr>
        <w:spacing w:after="0" w:line="240" w:lineRule="auto"/>
        <w:rPr>
          <w:rFonts w:ascii="Century Gothic" w:eastAsia="Comfortaa" w:hAnsi="Century Gothic" w:cs="Comfortaa"/>
          <w:b/>
          <w:color w:val="000000"/>
          <w:sz w:val="24"/>
          <w:szCs w:val="24"/>
        </w:rPr>
      </w:pPr>
      <w:r w:rsidRPr="00CD15B7">
        <w:rPr>
          <w:rFonts w:ascii="Century Gothic" w:eastAsia="Comfortaa" w:hAnsi="Century Gothic" w:cs="Comfortaa"/>
          <w:color w:val="000000"/>
          <w:sz w:val="24"/>
          <w:szCs w:val="24"/>
        </w:rPr>
        <w:t>May appear withdrawn and disinterested in completing work</w:t>
      </w:r>
    </w:p>
    <w:p w14:paraId="7669678E" w14:textId="77777777" w:rsidR="00D76D2A" w:rsidRPr="00CD15B7" w:rsidRDefault="00CD15B7">
      <w:pPr>
        <w:numPr>
          <w:ilvl w:val="0"/>
          <w:numId w:val="2"/>
        </w:numPr>
        <w:spacing w:after="0" w:line="240" w:lineRule="auto"/>
        <w:rPr>
          <w:rFonts w:ascii="Century Gothic" w:eastAsia="Comfortaa" w:hAnsi="Century Gothic" w:cs="Comfortaa"/>
          <w:b/>
          <w:color w:val="000000"/>
          <w:sz w:val="24"/>
          <w:szCs w:val="24"/>
        </w:rPr>
      </w:pPr>
      <w:r w:rsidRPr="00CD15B7">
        <w:rPr>
          <w:rFonts w:ascii="Century Gothic" w:eastAsia="Comfortaa" w:hAnsi="Century Gothic" w:cs="Comfortaa"/>
          <w:color w:val="000000"/>
          <w:sz w:val="24"/>
          <w:szCs w:val="24"/>
        </w:rPr>
        <w:t>Not appearing ‘connected’ to activities</w:t>
      </w:r>
    </w:p>
    <w:p w14:paraId="44B6A4B4" w14:textId="77777777" w:rsidR="00D76D2A" w:rsidRPr="00CD15B7" w:rsidRDefault="00CD15B7">
      <w:pPr>
        <w:numPr>
          <w:ilvl w:val="0"/>
          <w:numId w:val="2"/>
        </w:numPr>
        <w:spacing w:after="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Excitement, overtalkativeness, repeatedly asking same questions</w:t>
      </w:r>
    </w:p>
    <w:p w14:paraId="2DD95972" w14:textId="77777777" w:rsidR="00D76D2A" w:rsidRPr="00CD15B7" w:rsidRDefault="00CD15B7">
      <w:pPr>
        <w:numPr>
          <w:ilvl w:val="0"/>
          <w:numId w:val="2"/>
        </w:numPr>
        <w:spacing w:after="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Unsettling other students</w:t>
      </w:r>
    </w:p>
    <w:p w14:paraId="06492BE8" w14:textId="77777777" w:rsidR="00D76D2A" w:rsidRPr="00CD15B7" w:rsidRDefault="00CD15B7">
      <w:pPr>
        <w:numPr>
          <w:ilvl w:val="0"/>
          <w:numId w:val="2"/>
        </w:numPr>
        <w:spacing w:after="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May be alienated from other learners due to ‘different’ behaviour</w:t>
      </w:r>
    </w:p>
    <w:p w14:paraId="40260D51" w14:textId="77777777" w:rsidR="00D76D2A" w:rsidRPr="00CD15B7" w:rsidRDefault="00CD15B7">
      <w:pPr>
        <w:numPr>
          <w:ilvl w:val="0"/>
          <w:numId w:val="2"/>
        </w:numPr>
        <w:spacing w:after="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Distracted easily in a noisy environment</w:t>
      </w:r>
    </w:p>
    <w:p w14:paraId="0ED9B272" w14:textId="77777777" w:rsidR="00D76D2A" w:rsidRPr="00CD15B7" w:rsidRDefault="00CD15B7">
      <w:pPr>
        <w:numPr>
          <w:ilvl w:val="0"/>
          <w:numId w:val="2"/>
        </w:numPr>
        <w:spacing w:after="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Finding the environment over stimulating</w:t>
      </w:r>
    </w:p>
    <w:p w14:paraId="509F86F8" w14:textId="77777777" w:rsidR="00D76D2A" w:rsidRPr="00CD15B7" w:rsidRDefault="00CD15B7">
      <w:pPr>
        <w:numPr>
          <w:ilvl w:val="0"/>
          <w:numId w:val="2"/>
        </w:numPr>
        <w:spacing w:after="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Difficulty coping with interruptions and crowded noisy environment</w:t>
      </w:r>
    </w:p>
    <w:p w14:paraId="1309C3D8" w14:textId="77777777" w:rsidR="00D76D2A" w:rsidRPr="00CD15B7" w:rsidRDefault="00CD15B7">
      <w:pPr>
        <w:numPr>
          <w:ilvl w:val="0"/>
          <w:numId w:val="2"/>
        </w:numPr>
        <w:spacing w:after="200" w:line="240" w:lineRule="auto"/>
        <w:rPr>
          <w:rFonts w:ascii="Century Gothic" w:eastAsia="Comfortaa" w:hAnsi="Century Gothic" w:cs="Comfortaa"/>
          <w:color w:val="000000"/>
          <w:sz w:val="24"/>
          <w:szCs w:val="24"/>
        </w:rPr>
      </w:pPr>
      <w:r w:rsidRPr="00CD15B7">
        <w:rPr>
          <w:rFonts w:ascii="Century Gothic" w:eastAsia="Comfortaa" w:hAnsi="Century Gothic" w:cs="Comfortaa"/>
          <w:color w:val="000000"/>
          <w:sz w:val="24"/>
          <w:szCs w:val="24"/>
        </w:rPr>
        <w:t>Uncritical of their own opinions and prejudices</w:t>
      </w:r>
    </w:p>
    <w:p w14:paraId="78AAF096" w14:textId="77777777" w:rsidR="00D76D2A" w:rsidRPr="00CD15B7" w:rsidRDefault="00CD15B7" w:rsidP="00EE297F">
      <w:pPr>
        <w:pStyle w:val="Heading2"/>
        <w:rPr>
          <w:sz w:val="24"/>
          <w:szCs w:val="24"/>
        </w:rPr>
      </w:pPr>
      <w:r w:rsidRPr="00CD15B7">
        <w:t>EVENT</w:t>
      </w:r>
    </w:p>
    <w:p w14:paraId="50DC9065" w14:textId="77777777" w:rsidR="00D76D2A" w:rsidRPr="00CD15B7" w:rsidRDefault="00CD15B7">
      <w:pPr>
        <w:spacing w:after="200" w:line="240" w:lineRule="auto"/>
        <w:rPr>
          <w:rFonts w:ascii="Century Gothic" w:eastAsia="Comfortaa" w:hAnsi="Century Gothic" w:cs="Comfortaa"/>
          <w:sz w:val="24"/>
          <w:szCs w:val="24"/>
        </w:rPr>
      </w:pPr>
      <w:r w:rsidRPr="00CD15B7">
        <w:rPr>
          <w:rFonts w:ascii="Century Gothic" w:eastAsia="Comfortaa" w:hAnsi="Century Gothic" w:cs="Comfortaa"/>
          <w:color w:val="000000"/>
          <w:sz w:val="24"/>
          <w:szCs w:val="24"/>
        </w:rPr>
        <w:t xml:space="preserve">Nigel is overwhelmed by the online learning. He starts talking to the student next to him continually complaining about the teacher and the resources. The student next to Nigel becomes extremely frustrated and tells Nigel to “shut up or go away”. Nigel ignores the request and continues to grumble, wobbling his chair back and forth. The other student gets up and yells expletive language at Nigel and then moves to another desk. The teacher </w:t>
      </w:r>
      <w:r w:rsidRPr="00CD15B7">
        <w:rPr>
          <w:rFonts w:ascii="Century Gothic" w:eastAsia="Comfortaa" w:hAnsi="Century Gothic" w:cs="Comfortaa"/>
          <w:color w:val="000000"/>
          <w:sz w:val="24"/>
          <w:szCs w:val="24"/>
        </w:rPr>
        <w:lastRenderedPageBreak/>
        <w:t>then notices Nigel sitting at the computer playing with his phone, staring into space and tapping to the music – not working. What can the teacher do to support Nigel? </w:t>
      </w:r>
    </w:p>
    <w:p w14:paraId="389C4DBB" w14:textId="77777777" w:rsidR="00D76D2A" w:rsidRDefault="00D76D2A">
      <w:pPr>
        <w:spacing w:after="200" w:line="240" w:lineRule="auto"/>
        <w:rPr>
          <w:rFonts w:ascii="Comfortaa" w:eastAsia="Comfortaa" w:hAnsi="Comfortaa" w:cs="Comfortaa"/>
          <w:b/>
          <w:sz w:val="24"/>
          <w:szCs w:val="24"/>
        </w:rPr>
      </w:pPr>
    </w:p>
    <w:p w14:paraId="5F5ECD02" w14:textId="77777777" w:rsidR="00CD15B7" w:rsidRPr="00FA6A35" w:rsidRDefault="00CD15B7" w:rsidP="00CD15B7">
      <w:pPr>
        <w:spacing w:after="200" w:line="240" w:lineRule="auto"/>
        <w:rPr>
          <w:rFonts w:ascii="Century Gothic" w:eastAsia="Times New Roman" w:hAnsi="Century Gothic" w:cs="Times New Roman"/>
          <w:sz w:val="24"/>
          <w:szCs w:val="24"/>
        </w:rPr>
      </w:pPr>
      <w:bookmarkStart w:id="0" w:name="_heading=h.gjdgxs" w:colFirst="0" w:colLast="0"/>
      <w:bookmarkEnd w:id="0"/>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CD15B7" w:rsidRPr="00FA6A35" w14:paraId="35E1FD80" w14:textId="77777777" w:rsidTr="00D633AE">
        <w:tc>
          <w:tcPr>
            <w:tcW w:w="9101" w:type="dxa"/>
          </w:tcPr>
          <w:p w14:paraId="52EBA9E8"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CD15B7" w:rsidRPr="00FA6A35" w14:paraId="2116DD6B" w14:textId="77777777" w:rsidTr="00D633AE">
        <w:tc>
          <w:tcPr>
            <w:tcW w:w="9101" w:type="dxa"/>
          </w:tcPr>
          <w:p w14:paraId="39C6F7A2"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CD15B7" w:rsidRPr="00FA6A35" w14:paraId="775B3B54" w14:textId="77777777" w:rsidTr="00D633AE">
        <w:tc>
          <w:tcPr>
            <w:tcW w:w="9101" w:type="dxa"/>
          </w:tcPr>
          <w:p w14:paraId="05390401"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CD15B7" w:rsidRPr="00FA6A35" w14:paraId="55753AC3" w14:textId="77777777" w:rsidTr="00D633AE">
        <w:tc>
          <w:tcPr>
            <w:tcW w:w="9101" w:type="dxa"/>
          </w:tcPr>
          <w:p w14:paraId="020002BA" w14:textId="77777777" w:rsidR="00CD15B7" w:rsidRPr="00FA6A35" w:rsidRDefault="00CD15B7"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CD15B7" w:rsidRPr="00FA6A35" w14:paraId="25A710FB" w14:textId="77777777" w:rsidTr="00D633AE">
        <w:tc>
          <w:tcPr>
            <w:tcW w:w="9101" w:type="dxa"/>
          </w:tcPr>
          <w:p w14:paraId="0D5C3698"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CD15B7" w:rsidRPr="00FA6A35" w14:paraId="4BBBBFE5" w14:textId="77777777" w:rsidTr="00D633AE">
        <w:tc>
          <w:tcPr>
            <w:tcW w:w="9101" w:type="dxa"/>
          </w:tcPr>
          <w:p w14:paraId="154323A9"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CD15B7" w:rsidRPr="00FA6A35" w14:paraId="0D386F04" w14:textId="77777777" w:rsidTr="00D633AE">
        <w:tc>
          <w:tcPr>
            <w:tcW w:w="9101" w:type="dxa"/>
          </w:tcPr>
          <w:p w14:paraId="7CBD8230"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CD15B7" w:rsidRPr="00FA6A35" w14:paraId="4455C1B8" w14:textId="77777777" w:rsidTr="00D633AE">
        <w:tc>
          <w:tcPr>
            <w:tcW w:w="9101" w:type="dxa"/>
          </w:tcPr>
          <w:p w14:paraId="49079E6E"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CD15B7" w:rsidRPr="00FA6A35" w14:paraId="6F790731" w14:textId="77777777" w:rsidTr="00D633AE">
        <w:tc>
          <w:tcPr>
            <w:tcW w:w="9101" w:type="dxa"/>
          </w:tcPr>
          <w:p w14:paraId="28F58EEE"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CD15B7" w:rsidRPr="00FA6A35" w14:paraId="0CA4924A" w14:textId="77777777" w:rsidTr="00D633AE">
        <w:tc>
          <w:tcPr>
            <w:tcW w:w="9101" w:type="dxa"/>
          </w:tcPr>
          <w:p w14:paraId="1115CEA0" w14:textId="77777777" w:rsidR="00CD15B7" w:rsidRPr="00FA6A35" w:rsidRDefault="00CD15B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CD15B7" w:rsidRPr="00FA6A35" w14:paraId="57F7A55B" w14:textId="77777777" w:rsidTr="00D633AE">
        <w:tc>
          <w:tcPr>
            <w:tcW w:w="9101" w:type="dxa"/>
          </w:tcPr>
          <w:p w14:paraId="208CE346"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CD15B7" w:rsidRPr="00FA6A35" w14:paraId="66FB99BF" w14:textId="77777777" w:rsidTr="00D633AE">
        <w:tc>
          <w:tcPr>
            <w:tcW w:w="9101" w:type="dxa"/>
          </w:tcPr>
          <w:p w14:paraId="528F8559"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CD15B7" w:rsidRPr="00FA6A35" w14:paraId="65B6208E" w14:textId="77777777" w:rsidTr="00D633AE">
        <w:tc>
          <w:tcPr>
            <w:tcW w:w="9101" w:type="dxa"/>
          </w:tcPr>
          <w:p w14:paraId="5D461C3C"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CD15B7" w:rsidRPr="00FA6A35" w14:paraId="3E3568A7" w14:textId="77777777" w:rsidTr="00D633AE">
        <w:tc>
          <w:tcPr>
            <w:tcW w:w="9101" w:type="dxa"/>
          </w:tcPr>
          <w:p w14:paraId="170BE3F8" w14:textId="77777777" w:rsidR="00CD15B7" w:rsidRPr="00FA6A35" w:rsidRDefault="00CD15B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CD15B7" w:rsidRPr="00FA6A35" w14:paraId="71C89834" w14:textId="77777777" w:rsidTr="00D633AE">
        <w:tc>
          <w:tcPr>
            <w:tcW w:w="9101" w:type="dxa"/>
          </w:tcPr>
          <w:p w14:paraId="21FC940E"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CD15B7" w:rsidRPr="00FA6A35" w14:paraId="5A868EC8" w14:textId="77777777" w:rsidTr="00D633AE">
        <w:tc>
          <w:tcPr>
            <w:tcW w:w="9101" w:type="dxa"/>
          </w:tcPr>
          <w:p w14:paraId="3783E8CB"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CD15B7" w:rsidRPr="00FA6A35" w14:paraId="355213E6" w14:textId="77777777" w:rsidTr="00D633AE">
        <w:tc>
          <w:tcPr>
            <w:tcW w:w="9101" w:type="dxa"/>
          </w:tcPr>
          <w:p w14:paraId="77208317"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CD15B7" w:rsidRPr="00FA6A35" w14:paraId="22F595EF" w14:textId="77777777" w:rsidTr="00D633AE">
        <w:tc>
          <w:tcPr>
            <w:tcW w:w="9101" w:type="dxa"/>
          </w:tcPr>
          <w:p w14:paraId="28D232DA"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and understand that behaviour is often related to our well-being and mental health </w:t>
            </w:r>
          </w:p>
        </w:tc>
      </w:tr>
      <w:tr w:rsidR="00CD15B7" w:rsidRPr="00FA6A35" w14:paraId="21870E92" w14:textId="77777777" w:rsidTr="00D633AE">
        <w:tc>
          <w:tcPr>
            <w:tcW w:w="9101" w:type="dxa"/>
          </w:tcPr>
          <w:p w14:paraId="4285C944"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CD15B7" w:rsidRPr="00FA6A35" w14:paraId="157AFF6F" w14:textId="77777777" w:rsidTr="00D633AE">
        <w:tc>
          <w:tcPr>
            <w:tcW w:w="9101" w:type="dxa"/>
          </w:tcPr>
          <w:p w14:paraId="5546BAD9"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CD15B7" w:rsidRPr="00FA6A35" w14:paraId="3F8DFC62" w14:textId="77777777" w:rsidTr="00D633AE">
        <w:tc>
          <w:tcPr>
            <w:tcW w:w="9101" w:type="dxa"/>
          </w:tcPr>
          <w:p w14:paraId="2AA60EAE"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CD15B7" w:rsidRPr="00FA6A35" w14:paraId="008490D0" w14:textId="77777777" w:rsidTr="00D633AE">
        <w:tc>
          <w:tcPr>
            <w:tcW w:w="9101" w:type="dxa"/>
          </w:tcPr>
          <w:p w14:paraId="451806E8"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45CDBAD0"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CD15B7" w:rsidRPr="00FA6A35" w14:paraId="325B115E" w14:textId="77777777" w:rsidTr="00D633AE">
        <w:tc>
          <w:tcPr>
            <w:tcW w:w="9101" w:type="dxa"/>
          </w:tcPr>
          <w:p w14:paraId="78B42778"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CD15B7" w:rsidRPr="00FA6A35" w14:paraId="6851DE45" w14:textId="77777777" w:rsidTr="00D633AE">
        <w:tc>
          <w:tcPr>
            <w:tcW w:w="9101" w:type="dxa"/>
          </w:tcPr>
          <w:p w14:paraId="6AB62261"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CD15B7" w:rsidRPr="00FA6A35" w14:paraId="605F0324" w14:textId="77777777" w:rsidTr="00D633AE">
        <w:tc>
          <w:tcPr>
            <w:tcW w:w="9101" w:type="dxa"/>
          </w:tcPr>
          <w:p w14:paraId="27C8E0A6" w14:textId="77777777" w:rsidR="00CD15B7" w:rsidRPr="00FA6A35" w:rsidRDefault="00CD15B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CD15B7" w:rsidRPr="00FA6A35" w14:paraId="32F7687E" w14:textId="77777777" w:rsidTr="00D633AE">
        <w:tc>
          <w:tcPr>
            <w:tcW w:w="9101" w:type="dxa"/>
          </w:tcPr>
          <w:p w14:paraId="380856D1"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CD15B7" w:rsidRPr="00FA6A35" w14:paraId="6DBB439F" w14:textId="77777777" w:rsidTr="00D633AE">
        <w:tc>
          <w:tcPr>
            <w:tcW w:w="9101" w:type="dxa"/>
          </w:tcPr>
          <w:p w14:paraId="58707813"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CD15B7" w:rsidRPr="00FA6A35" w14:paraId="51B13684" w14:textId="77777777" w:rsidTr="00D633AE">
        <w:tc>
          <w:tcPr>
            <w:tcW w:w="9101" w:type="dxa"/>
          </w:tcPr>
          <w:p w14:paraId="441E18FB"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CD15B7" w:rsidRPr="00FA6A35" w14:paraId="10A543A7" w14:textId="77777777" w:rsidTr="00D633AE">
        <w:tc>
          <w:tcPr>
            <w:tcW w:w="9101" w:type="dxa"/>
          </w:tcPr>
          <w:p w14:paraId="16853DEC"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CD15B7" w:rsidRPr="00FA6A35" w14:paraId="267B3D7F" w14:textId="77777777" w:rsidTr="00D633AE">
        <w:tc>
          <w:tcPr>
            <w:tcW w:w="9101" w:type="dxa"/>
          </w:tcPr>
          <w:p w14:paraId="2F212AFF"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CD15B7" w:rsidRPr="00FA6A35" w14:paraId="668E8F46" w14:textId="77777777" w:rsidTr="00D633AE">
        <w:tc>
          <w:tcPr>
            <w:tcW w:w="9101" w:type="dxa"/>
          </w:tcPr>
          <w:p w14:paraId="60F30834"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CD15B7" w:rsidRPr="00FA6A35" w14:paraId="65862AFB" w14:textId="77777777" w:rsidTr="00D633AE">
        <w:tc>
          <w:tcPr>
            <w:tcW w:w="9101" w:type="dxa"/>
          </w:tcPr>
          <w:p w14:paraId="061B6F36"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CD15B7" w:rsidRPr="00FA6A35" w14:paraId="13910AEA" w14:textId="77777777" w:rsidTr="00D633AE">
        <w:tc>
          <w:tcPr>
            <w:tcW w:w="9101" w:type="dxa"/>
          </w:tcPr>
          <w:p w14:paraId="672BBA25"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CD15B7" w:rsidRPr="00FA6A35" w14:paraId="7BFF3BC1" w14:textId="77777777" w:rsidTr="00D633AE">
        <w:tc>
          <w:tcPr>
            <w:tcW w:w="9101" w:type="dxa"/>
          </w:tcPr>
          <w:p w14:paraId="3E5C74F2"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CD15B7" w:rsidRPr="00FA6A35" w14:paraId="02C8934F" w14:textId="77777777" w:rsidTr="00D633AE">
        <w:tc>
          <w:tcPr>
            <w:tcW w:w="9101" w:type="dxa"/>
          </w:tcPr>
          <w:p w14:paraId="09A46523" w14:textId="77777777" w:rsidR="00CD15B7" w:rsidRPr="00FA6A35" w:rsidRDefault="00CD15B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CD15B7" w:rsidRPr="00FA6A35" w14:paraId="0A172A88" w14:textId="77777777" w:rsidTr="00D633AE">
        <w:tc>
          <w:tcPr>
            <w:tcW w:w="9101" w:type="dxa"/>
          </w:tcPr>
          <w:p w14:paraId="63C7FBE3"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CD15B7" w:rsidRPr="00FA6A35" w14:paraId="3CAA5EC6" w14:textId="77777777" w:rsidTr="00D633AE">
        <w:tc>
          <w:tcPr>
            <w:tcW w:w="9101" w:type="dxa"/>
          </w:tcPr>
          <w:p w14:paraId="35C75F93"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CD15B7" w:rsidRPr="00FA6A35" w14:paraId="51CCD589" w14:textId="77777777" w:rsidTr="00D633AE">
        <w:tc>
          <w:tcPr>
            <w:tcW w:w="9101" w:type="dxa"/>
          </w:tcPr>
          <w:p w14:paraId="6F0299A2"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CD15B7" w:rsidRPr="00FA6A35" w14:paraId="48A7AD61" w14:textId="77777777" w:rsidTr="00D633AE">
        <w:tc>
          <w:tcPr>
            <w:tcW w:w="9101" w:type="dxa"/>
          </w:tcPr>
          <w:p w14:paraId="3A28C203"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CD15B7" w:rsidRPr="00FA6A35" w14:paraId="6D346706" w14:textId="77777777" w:rsidTr="00D633AE">
        <w:tc>
          <w:tcPr>
            <w:tcW w:w="9101" w:type="dxa"/>
          </w:tcPr>
          <w:p w14:paraId="63B3363B"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CD15B7" w:rsidRPr="00FA6A35" w14:paraId="42D89840" w14:textId="77777777" w:rsidTr="00D633AE">
        <w:tc>
          <w:tcPr>
            <w:tcW w:w="9101" w:type="dxa"/>
          </w:tcPr>
          <w:p w14:paraId="0E61391C"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CD15B7" w:rsidRPr="00FA6A35" w14:paraId="131F4AB6" w14:textId="77777777" w:rsidTr="00D633AE">
        <w:tc>
          <w:tcPr>
            <w:tcW w:w="9101" w:type="dxa"/>
          </w:tcPr>
          <w:p w14:paraId="0A55A81E"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CD15B7" w:rsidRPr="00FA6A35" w14:paraId="3D086E6A" w14:textId="77777777" w:rsidTr="00D633AE">
        <w:tc>
          <w:tcPr>
            <w:tcW w:w="9101" w:type="dxa"/>
          </w:tcPr>
          <w:p w14:paraId="3281EA5B"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CD15B7" w:rsidRPr="00FA6A35" w14:paraId="6E46FD83" w14:textId="77777777" w:rsidTr="00D633AE">
        <w:tc>
          <w:tcPr>
            <w:tcW w:w="9101" w:type="dxa"/>
          </w:tcPr>
          <w:p w14:paraId="0780ABAF"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CD15B7" w:rsidRPr="00FA6A35" w14:paraId="0CD95D4C" w14:textId="77777777" w:rsidTr="00D633AE">
        <w:tc>
          <w:tcPr>
            <w:tcW w:w="9101" w:type="dxa"/>
          </w:tcPr>
          <w:p w14:paraId="3478797C"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CD15B7" w:rsidRPr="00FA6A35" w14:paraId="786B2AB9" w14:textId="77777777" w:rsidTr="00D633AE">
        <w:tc>
          <w:tcPr>
            <w:tcW w:w="9101" w:type="dxa"/>
          </w:tcPr>
          <w:p w14:paraId="09DCD885"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CD15B7" w:rsidRPr="00FA6A35" w14:paraId="0395278E" w14:textId="77777777" w:rsidTr="00D633AE">
        <w:tc>
          <w:tcPr>
            <w:tcW w:w="9101" w:type="dxa"/>
          </w:tcPr>
          <w:p w14:paraId="4252F531"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CD15B7" w:rsidRPr="00FA6A35" w14:paraId="08032BD3" w14:textId="77777777" w:rsidTr="00D633AE">
        <w:tc>
          <w:tcPr>
            <w:tcW w:w="9101" w:type="dxa"/>
          </w:tcPr>
          <w:p w14:paraId="0C1B2265" w14:textId="77777777" w:rsidR="00CD15B7" w:rsidRPr="00FA6A35" w:rsidRDefault="00CD15B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CD15B7" w:rsidRPr="00FA6A35" w14:paraId="46061FFA" w14:textId="77777777" w:rsidTr="00D633AE">
        <w:tc>
          <w:tcPr>
            <w:tcW w:w="9101" w:type="dxa"/>
          </w:tcPr>
          <w:p w14:paraId="7CB4FACA"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CD15B7" w:rsidRPr="00FA6A35" w14:paraId="15C20346" w14:textId="77777777" w:rsidTr="00D633AE">
        <w:tc>
          <w:tcPr>
            <w:tcW w:w="9101" w:type="dxa"/>
          </w:tcPr>
          <w:p w14:paraId="740598C0" w14:textId="77777777" w:rsidR="00CD15B7" w:rsidRPr="00FA6A35" w:rsidRDefault="00CD15B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CD15B7" w:rsidRPr="00FA6A35" w14:paraId="763B336D" w14:textId="77777777" w:rsidTr="00D633AE">
        <w:tc>
          <w:tcPr>
            <w:tcW w:w="9101" w:type="dxa"/>
          </w:tcPr>
          <w:p w14:paraId="4F046248" w14:textId="77777777" w:rsidR="00CD15B7" w:rsidRPr="00FA6A35" w:rsidRDefault="00CD15B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CD15B7" w:rsidRPr="00D724CE" w14:paraId="66962A94" w14:textId="77777777" w:rsidTr="00D633AE">
        <w:tc>
          <w:tcPr>
            <w:tcW w:w="9101" w:type="dxa"/>
          </w:tcPr>
          <w:p w14:paraId="5830E38B" w14:textId="77777777" w:rsidR="00CD15B7" w:rsidRPr="003A1590" w:rsidRDefault="00CD15B7"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CD15B7" w:rsidRPr="00D724CE" w14:paraId="6BB34FBE" w14:textId="77777777" w:rsidTr="00D633AE">
        <w:tc>
          <w:tcPr>
            <w:tcW w:w="9101" w:type="dxa"/>
          </w:tcPr>
          <w:p w14:paraId="29EC5CDD" w14:textId="77777777" w:rsidR="00CD15B7" w:rsidRPr="003A1590" w:rsidRDefault="00CD15B7" w:rsidP="005E6A6C">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CD15B7" w:rsidRPr="00D724CE" w14:paraId="124AAF2B" w14:textId="77777777" w:rsidTr="00D633AE">
        <w:tc>
          <w:tcPr>
            <w:tcW w:w="9101" w:type="dxa"/>
          </w:tcPr>
          <w:p w14:paraId="59071479" w14:textId="77777777" w:rsidR="00CD15B7" w:rsidRPr="003A1590" w:rsidRDefault="00CD15B7" w:rsidP="005E6A6C">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t>Other strategies:</w:t>
            </w:r>
          </w:p>
          <w:p w14:paraId="7FA947E2" w14:textId="77777777" w:rsidR="00CD15B7" w:rsidRPr="003A1590" w:rsidRDefault="00CD15B7" w:rsidP="005E6A6C">
            <w:pPr>
              <w:spacing w:before="120" w:after="120"/>
              <w:rPr>
                <w:rFonts w:ascii="Century Gothic" w:eastAsia="Comfortaa" w:hAnsi="Century Gothic" w:cs="Comfortaa"/>
                <w:color w:val="000000"/>
                <w:sz w:val="24"/>
                <w:szCs w:val="24"/>
              </w:rPr>
            </w:pPr>
          </w:p>
          <w:p w14:paraId="1C37B8D1" w14:textId="77777777" w:rsidR="00CD15B7" w:rsidRPr="003A1590" w:rsidRDefault="00CD15B7" w:rsidP="005E6A6C">
            <w:pPr>
              <w:spacing w:before="120" w:after="120"/>
              <w:rPr>
                <w:rFonts w:ascii="Century Gothic" w:eastAsia="Comfortaa" w:hAnsi="Century Gothic" w:cs="Comfortaa"/>
                <w:color w:val="000000"/>
                <w:sz w:val="24"/>
                <w:szCs w:val="24"/>
              </w:rPr>
            </w:pPr>
          </w:p>
          <w:p w14:paraId="20B9EC64" w14:textId="77777777" w:rsidR="00CD15B7" w:rsidRDefault="00CD15B7" w:rsidP="005E6A6C">
            <w:pPr>
              <w:spacing w:before="120" w:after="120"/>
              <w:rPr>
                <w:rFonts w:ascii="Century Gothic" w:eastAsia="Comfortaa" w:hAnsi="Century Gothic" w:cs="Comfortaa"/>
                <w:color w:val="000000"/>
                <w:sz w:val="24"/>
                <w:szCs w:val="24"/>
              </w:rPr>
            </w:pPr>
          </w:p>
          <w:p w14:paraId="17AE703A" w14:textId="77777777" w:rsidR="00CD15B7" w:rsidRDefault="00CD15B7" w:rsidP="005E6A6C">
            <w:pPr>
              <w:spacing w:before="120" w:after="120"/>
              <w:rPr>
                <w:rFonts w:ascii="Century Gothic" w:eastAsia="Comfortaa" w:hAnsi="Century Gothic" w:cs="Comfortaa"/>
                <w:color w:val="000000"/>
                <w:sz w:val="24"/>
                <w:szCs w:val="24"/>
              </w:rPr>
            </w:pPr>
          </w:p>
          <w:p w14:paraId="1A1427E1" w14:textId="77777777" w:rsidR="00CD15B7" w:rsidRPr="003A1590" w:rsidRDefault="00CD15B7" w:rsidP="005E6A6C">
            <w:pPr>
              <w:spacing w:before="120" w:after="120"/>
              <w:rPr>
                <w:rFonts w:ascii="Century Gothic" w:eastAsia="Comfortaa" w:hAnsi="Century Gothic" w:cs="Comfortaa"/>
                <w:color w:val="000000"/>
                <w:sz w:val="24"/>
                <w:szCs w:val="24"/>
              </w:rPr>
            </w:pPr>
          </w:p>
        </w:tc>
      </w:tr>
    </w:tbl>
    <w:p w14:paraId="562EC296" w14:textId="77777777" w:rsidR="00D76D2A" w:rsidRDefault="00D76D2A" w:rsidP="00CD15B7">
      <w:pPr>
        <w:spacing w:after="200" w:line="240" w:lineRule="auto"/>
        <w:rPr>
          <w:rFonts w:ascii="Comfortaa" w:eastAsia="Comfortaa" w:hAnsi="Comfortaa" w:cs="Comfortaa"/>
        </w:rPr>
      </w:pPr>
    </w:p>
    <w:sectPr w:rsidR="00D76D2A" w:rsidSect="00CD15B7">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DF0F6" w14:textId="77777777" w:rsidR="002E50DA" w:rsidRDefault="002E50DA" w:rsidP="00CD15B7">
      <w:pPr>
        <w:spacing w:after="0" w:line="240" w:lineRule="auto"/>
      </w:pPr>
      <w:r>
        <w:separator/>
      </w:r>
    </w:p>
  </w:endnote>
  <w:endnote w:type="continuationSeparator" w:id="0">
    <w:p w14:paraId="6E67D74F" w14:textId="77777777" w:rsidR="002E50DA" w:rsidRDefault="002E50DA" w:rsidP="00CD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B4D1" w14:textId="77777777" w:rsidR="00BC64F1" w:rsidRDefault="00BC6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806463803"/>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p w14:paraId="1642230D" w14:textId="77777777" w:rsidR="00CD15B7" w:rsidRPr="00CD15B7" w:rsidRDefault="00CD15B7">
            <w:pPr>
              <w:pStyle w:val="Footer"/>
              <w:jc w:val="right"/>
              <w:rPr>
                <w:rFonts w:ascii="Century Gothic" w:hAnsi="Century Gothic"/>
                <w:sz w:val="24"/>
                <w:szCs w:val="24"/>
              </w:rPr>
            </w:pPr>
            <w:r w:rsidRPr="00CD15B7">
              <w:rPr>
                <w:rFonts w:ascii="Century Gothic" w:hAnsi="Century Gothic"/>
              </w:rPr>
              <w:t xml:space="preserve">Page </w:t>
            </w:r>
            <w:r w:rsidR="008F729B" w:rsidRPr="00CD15B7">
              <w:rPr>
                <w:rFonts w:ascii="Century Gothic" w:hAnsi="Century Gothic"/>
                <w:sz w:val="24"/>
                <w:szCs w:val="24"/>
              </w:rPr>
              <w:fldChar w:fldCharType="begin"/>
            </w:r>
            <w:r w:rsidRPr="00CD15B7">
              <w:rPr>
                <w:rFonts w:ascii="Century Gothic" w:hAnsi="Century Gothic"/>
              </w:rPr>
              <w:instrText xml:space="preserve"> PAGE </w:instrText>
            </w:r>
            <w:r w:rsidR="008F729B" w:rsidRPr="00CD15B7">
              <w:rPr>
                <w:rFonts w:ascii="Century Gothic" w:hAnsi="Century Gothic"/>
                <w:sz w:val="24"/>
                <w:szCs w:val="24"/>
              </w:rPr>
              <w:fldChar w:fldCharType="separate"/>
            </w:r>
            <w:r w:rsidR="00EE297F">
              <w:rPr>
                <w:rFonts w:ascii="Century Gothic" w:hAnsi="Century Gothic"/>
                <w:noProof/>
              </w:rPr>
              <w:t>5</w:t>
            </w:r>
            <w:r w:rsidR="008F729B" w:rsidRPr="00CD15B7">
              <w:rPr>
                <w:rFonts w:ascii="Century Gothic" w:hAnsi="Century Gothic"/>
                <w:sz w:val="24"/>
                <w:szCs w:val="24"/>
              </w:rPr>
              <w:fldChar w:fldCharType="end"/>
            </w:r>
            <w:r w:rsidRPr="00CD15B7">
              <w:rPr>
                <w:rFonts w:ascii="Century Gothic" w:hAnsi="Century Gothic"/>
              </w:rPr>
              <w:t xml:space="preserve"> of </w:t>
            </w:r>
            <w:r w:rsidR="008F729B" w:rsidRPr="00CD15B7">
              <w:rPr>
                <w:rFonts w:ascii="Century Gothic" w:hAnsi="Century Gothic"/>
                <w:sz w:val="24"/>
                <w:szCs w:val="24"/>
              </w:rPr>
              <w:fldChar w:fldCharType="begin"/>
            </w:r>
            <w:r w:rsidRPr="00CD15B7">
              <w:rPr>
                <w:rFonts w:ascii="Century Gothic" w:hAnsi="Century Gothic"/>
              </w:rPr>
              <w:instrText xml:space="preserve"> NUMPAGES  </w:instrText>
            </w:r>
            <w:r w:rsidR="008F729B" w:rsidRPr="00CD15B7">
              <w:rPr>
                <w:rFonts w:ascii="Century Gothic" w:hAnsi="Century Gothic"/>
                <w:sz w:val="24"/>
                <w:szCs w:val="24"/>
              </w:rPr>
              <w:fldChar w:fldCharType="separate"/>
            </w:r>
            <w:r w:rsidR="00EE297F">
              <w:rPr>
                <w:rFonts w:ascii="Century Gothic" w:hAnsi="Century Gothic"/>
                <w:noProof/>
              </w:rPr>
              <w:t>5</w:t>
            </w:r>
            <w:r w:rsidR="008F729B" w:rsidRPr="00CD15B7">
              <w:rPr>
                <w:rFonts w:ascii="Century Gothic" w:hAnsi="Century Gothic"/>
                <w:sz w:val="24"/>
                <w:szCs w:val="24"/>
              </w:rPr>
              <w:fldChar w:fldCharType="end"/>
            </w:r>
          </w:p>
          <w:p w14:paraId="02475BA1" w14:textId="77777777" w:rsidR="00CD15B7" w:rsidRPr="00CD15B7" w:rsidRDefault="00CD15B7">
            <w:pPr>
              <w:pStyle w:val="Footer"/>
              <w:jc w:val="right"/>
              <w:rPr>
                <w:rFonts w:ascii="Century Gothic" w:hAnsi="Century Gothic"/>
              </w:rPr>
            </w:pPr>
            <w:r w:rsidRPr="00CD15B7">
              <w:rPr>
                <w:rFonts w:ascii="Century Gothic" w:hAnsi="Century Gothic"/>
                <w:sz w:val="24"/>
                <w:szCs w:val="24"/>
              </w:rPr>
              <w:t>Access Plans for</w:t>
            </w:r>
            <w:r w:rsidR="00BC64F1">
              <w:rPr>
                <w:rFonts w:ascii="Century Gothic" w:hAnsi="Century Gothic"/>
                <w:sz w:val="24"/>
                <w:szCs w:val="24"/>
              </w:rPr>
              <w:t xml:space="preserve"> VET</w:t>
            </w:r>
            <w:r w:rsidRPr="00CD15B7">
              <w:rPr>
                <w:rFonts w:ascii="Century Gothic" w:hAnsi="Century Gothic"/>
                <w:sz w:val="24"/>
                <w:szCs w:val="24"/>
              </w:rPr>
              <w:t xml:space="preserve"> Educators – Case Study - Nigel</w:t>
            </w:r>
          </w:p>
        </w:sdtContent>
      </w:sdt>
    </w:sdtContent>
  </w:sdt>
  <w:p w14:paraId="0692E1EB" w14:textId="77777777" w:rsidR="00CD15B7" w:rsidRDefault="00CD1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4F6D" w14:textId="77777777" w:rsidR="00BC64F1" w:rsidRDefault="00BC6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66428" w14:textId="77777777" w:rsidR="002E50DA" w:rsidRDefault="002E50DA" w:rsidP="00CD15B7">
      <w:pPr>
        <w:spacing w:after="0" w:line="240" w:lineRule="auto"/>
      </w:pPr>
      <w:r>
        <w:separator/>
      </w:r>
    </w:p>
  </w:footnote>
  <w:footnote w:type="continuationSeparator" w:id="0">
    <w:p w14:paraId="0086DD88" w14:textId="77777777" w:rsidR="002E50DA" w:rsidRDefault="002E50DA" w:rsidP="00CD1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3E384" w14:textId="77777777" w:rsidR="00BC64F1" w:rsidRDefault="00BC6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9C46" w14:textId="77777777" w:rsidR="00BC64F1" w:rsidRDefault="00BC6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6856" w14:textId="77777777" w:rsidR="00BC64F1" w:rsidRDefault="00BC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53434"/>
    <w:multiLevelType w:val="multilevel"/>
    <w:tmpl w:val="B62EAE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01820CB"/>
    <w:multiLevelType w:val="multilevel"/>
    <w:tmpl w:val="7BE09C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jAzMTIwNzc2MzNV0lEKTi0uzszPAykwqgUABM/SwywAAAA="/>
  </w:docVars>
  <w:rsids>
    <w:rsidRoot w:val="00D76D2A"/>
    <w:rsid w:val="002E50DA"/>
    <w:rsid w:val="007D6987"/>
    <w:rsid w:val="008F729B"/>
    <w:rsid w:val="00BC64F1"/>
    <w:rsid w:val="00CD15B7"/>
    <w:rsid w:val="00D633AE"/>
    <w:rsid w:val="00D76D2A"/>
    <w:rsid w:val="00EE2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40CC"/>
  <w15:docId w15:val="{C9EDCAF0-4B74-4539-8AF2-38A480AE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9B"/>
  </w:style>
  <w:style w:type="paragraph" w:styleId="Heading1">
    <w:name w:val="heading 1"/>
    <w:basedOn w:val="Normal"/>
    <w:next w:val="Normal"/>
    <w:uiPriority w:val="9"/>
    <w:qFormat/>
    <w:rsid w:val="008F729B"/>
    <w:pPr>
      <w:keepNext/>
      <w:keepLines/>
      <w:spacing w:before="480" w:after="120"/>
      <w:outlineLvl w:val="0"/>
    </w:pPr>
    <w:rPr>
      <w:b/>
      <w:sz w:val="48"/>
      <w:szCs w:val="48"/>
    </w:rPr>
  </w:style>
  <w:style w:type="paragraph" w:styleId="Heading2">
    <w:name w:val="heading 2"/>
    <w:basedOn w:val="Normal"/>
    <w:next w:val="Normal"/>
    <w:uiPriority w:val="9"/>
    <w:unhideWhenUsed/>
    <w:qFormat/>
    <w:rsid w:val="008F729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F729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F729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F729B"/>
    <w:pPr>
      <w:keepNext/>
      <w:keepLines/>
      <w:spacing w:before="220" w:after="40"/>
      <w:outlineLvl w:val="4"/>
    </w:pPr>
    <w:rPr>
      <w:b/>
    </w:rPr>
  </w:style>
  <w:style w:type="paragraph" w:styleId="Heading6">
    <w:name w:val="heading 6"/>
    <w:basedOn w:val="Normal"/>
    <w:next w:val="Normal"/>
    <w:uiPriority w:val="9"/>
    <w:semiHidden/>
    <w:unhideWhenUsed/>
    <w:qFormat/>
    <w:rsid w:val="008F729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F729B"/>
    <w:pPr>
      <w:keepNext/>
      <w:keepLines/>
      <w:spacing w:before="480" w:after="120"/>
    </w:pPr>
    <w:rPr>
      <w:b/>
      <w:sz w:val="72"/>
      <w:szCs w:val="72"/>
    </w:rPr>
  </w:style>
  <w:style w:type="paragraph" w:styleId="Subtitle">
    <w:name w:val="Subtitle"/>
    <w:basedOn w:val="Normal"/>
    <w:next w:val="Normal"/>
    <w:uiPriority w:val="11"/>
    <w:qFormat/>
    <w:rsid w:val="008F729B"/>
    <w:pPr>
      <w:keepNext/>
      <w:keepLines/>
      <w:spacing w:before="360" w:after="80"/>
    </w:pPr>
    <w:rPr>
      <w:rFonts w:ascii="Georgia" w:eastAsia="Georgia" w:hAnsi="Georgia" w:cs="Georgia"/>
      <w:i/>
      <w:color w:val="666666"/>
      <w:sz w:val="48"/>
      <w:szCs w:val="48"/>
    </w:rPr>
  </w:style>
  <w:style w:type="table" w:customStyle="1" w:styleId="a">
    <w:basedOn w:val="TableNormal"/>
    <w:rsid w:val="008F729B"/>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CD1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5B7"/>
  </w:style>
  <w:style w:type="paragraph" w:styleId="Footer">
    <w:name w:val="footer"/>
    <w:basedOn w:val="Normal"/>
    <w:link w:val="FooterChar"/>
    <w:uiPriority w:val="99"/>
    <w:unhideWhenUsed/>
    <w:rsid w:val="00CD1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5B7"/>
  </w:style>
  <w:style w:type="table" w:styleId="TableGridLight">
    <w:name w:val="Grid Table Light"/>
    <w:basedOn w:val="TableNormal"/>
    <w:uiPriority w:val="40"/>
    <w:rsid w:val="00D63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W62yaXjvutQK8z8QYUBm+oQztQ==">AMUW2mVaLc/wa9INc4SKZzdKZN5GHlf94oWI79P/ZvP+4GFve2CF6twsMcRwv5csAk1BMnzw3+GgFcskY0UaAE9nekVpm4F5oI4FMn+E6XBIYGQ+osnfc6zLWYCzNl19AhaNp68w7Xy2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Cousins</dc:creator>
  <cp:lastModifiedBy>Kylie Geard</cp:lastModifiedBy>
  <cp:revision>5</cp:revision>
  <dcterms:created xsi:type="dcterms:W3CDTF">2020-11-18T09:13:00Z</dcterms:created>
  <dcterms:modified xsi:type="dcterms:W3CDTF">2020-12-31T18:21:00Z</dcterms:modified>
</cp:coreProperties>
</file>