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FF" w:rsidRPr="00A019E0" w:rsidRDefault="007D37FF" w:rsidP="007D37FF">
      <w:pPr>
        <w:pStyle w:val="Heading1"/>
      </w:pPr>
      <w:r w:rsidRPr="00A019E0">
        <w:t>Access Plans for Educators - Session Guidelines</w:t>
      </w:r>
    </w:p>
    <w:p w:rsidR="007909B5" w:rsidRDefault="007909B5"/>
    <w:tbl>
      <w:tblPr>
        <w:tblStyle w:val="a"/>
        <w:tblW w:w="9375" w:type="dxa"/>
        <w:tblInd w:w="85" w:type="dxa"/>
        <w:tblBorders>
          <w:top w:val="nil"/>
          <w:left w:val="nil"/>
          <w:bottom w:val="nil"/>
          <w:right w:val="nil"/>
          <w:insideH w:val="nil"/>
          <w:insideV w:val="nil"/>
        </w:tblBorders>
        <w:tblLayout w:type="fixed"/>
        <w:tblLook w:val="0620"/>
      </w:tblPr>
      <w:tblGrid>
        <w:gridCol w:w="2315"/>
        <w:gridCol w:w="7060"/>
      </w:tblGrid>
      <w:tr w:rsidR="00021488" w:rsidRPr="00A019E0" w:rsidTr="008005C0">
        <w:trPr>
          <w:trHeight w:val="4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rsidR="00021488" w:rsidRPr="00A019E0" w:rsidRDefault="00021488">
            <w:pPr>
              <w:keepLines/>
              <w:spacing w:before="120"/>
              <w:rPr>
                <w:rFonts w:ascii="Century Gothic" w:eastAsia="Comfortaa" w:hAnsi="Century Gothic" w:cs="Comfortaa"/>
                <w:b/>
                <w:sz w:val="30"/>
                <w:szCs w:val="30"/>
              </w:rPr>
            </w:pPr>
            <w:r w:rsidRPr="00A019E0">
              <w:rPr>
                <w:rFonts w:ascii="Century Gothic" w:eastAsia="Comfortaa" w:hAnsi="Century Gothic" w:cs="Comfortaa"/>
                <w:b/>
                <w:sz w:val="30"/>
                <w:szCs w:val="30"/>
              </w:rPr>
              <w:t>ACCESS PLANS FOR EDUCATORS - SESSION GUIDELINES</w:t>
            </w:r>
          </w:p>
        </w:tc>
      </w:tr>
      <w:tr w:rsidR="007909B5" w:rsidRPr="00A019E0" w:rsidTr="007D5E0B">
        <w:trPr>
          <w:trHeight w:val="725"/>
        </w:trPr>
        <w:tc>
          <w:tcPr>
            <w:tcW w:w="2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FACILITATOR/S</w:t>
            </w:r>
          </w:p>
        </w:tc>
        <w:tc>
          <w:tcPr>
            <w:tcW w:w="7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 xml:space="preserve">It is recommended that facilitators have a key role in their organisation in providing equity support services to students with </w:t>
            </w:r>
            <w:r w:rsidR="00A019E0" w:rsidRPr="00A019E0">
              <w:rPr>
                <w:rFonts w:ascii="Century Gothic" w:eastAsia="Comfortaa" w:hAnsi="Century Gothic" w:cs="Comfortaa"/>
                <w:sz w:val="24"/>
                <w:szCs w:val="24"/>
              </w:rPr>
              <w:t>disability or</w:t>
            </w:r>
            <w:r w:rsidRPr="00A019E0">
              <w:rPr>
                <w:rFonts w:ascii="Century Gothic" w:eastAsia="Comfortaa" w:hAnsi="Century Gothic" w:cs="Comfortaa"/>
                <w:sz w:val="24"/>
                <w:szCs w:val="24"/>
              </w:rPr>
              <w:t xml:space="preserve"> teaching and learning specialisation in inclusive education. It is important to have a strong understanding of the content and the issues experienced by students and staff, as well as a commitment to improving student experiences. </w:t>
            </w:r>
          </w:p>
        </w:tc>
      </w:tr>
      <w:tr w:rsidR="007909B5" w:rsidRPr="00A019E0" w:rsidTr="007D5E0B">
        <w:trPr>
          <w:trHeight w:val="725"/>
        </w:trPr>
        <w:tc>
          <w:tcPr>
            <w:tcW w:w="2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RECOMMENDED DURATION</w:t>
            </w:r>
          </w:p>
        </w:tc>
        <w:tc>
          <w:tcPr>
            <w:tcW w:w="7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Two (2) hours</w:t>
            </w:r>
          </w:p>
        </w:tc>
      </w:tr>
      <w:tr w:rsidR="007909B5" w:rsidRPr="00A019E0" w:rsidTr="007D5E0B">
        <w:trPr>
          <w:trHeight w:val="1385"/>
        </w:trPr>
        <w:tc>
          <w:tcPr>
            <w:tcW w:w="2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PURPOSE &amp; AIMS OF WORKSHOP</w:t>
            </w:r>
          </w:p>
        </w:tc>
        <w:tc>
          <w:tcPr>
            <w:tcW w:w="7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ind w:right="640"/>
              <w:rPr>
                <w:rFonts w:ascii="Century Gothic" w:eastAsia="Comfortaa" w:hAnsi="Century Gothic" w:cs="Comfortaa"/>
                <w:sz w:val="24"/>
                <w:szCs w:val="24"/>
              </w:rPr>
            </w:pPr>
            <w:r w:rsidRPr="00A019E0">
              <w:rPr>
                <w:rFonts w:ascii="Century Gothic" w:eastAsia="Comfortaa" w:hAnsi="Century Gothic" w:cs="Comfortaa"/>
                <w:sz w:val="24"/>
                <w:szCs w:val="24"/>
              </w:rPr>
              <w:t xml:space="preserve">The aim of this session is to ensure educational staff understand their role and responsibilities when they receive an access plan for a student with disability. </w:t>
            </w:r>
          </w:p>
          <w:p w:rsidR="007909B5" w:rsidRPr="00A019E0" w:rsidRDefault="007C548A">
            <w:pPr>
              <w:spacing w:before="120" w:after="120"/>
              <w:ind w:right="640"/>
              <w:rPr>
                <w:rFonts w:ascii="Century Gothic" w:eastAsia="Comfortaa" w:hAnsi="Century Gothic" w:cs="Comfortaa"/>
                <w:sz w:val="24"/>
                <w:szCs w:val="24"/>
              </w:rPr>
            </w:pPr>
            <w:r w:rsidRPr="00A019E0">
              <w:rPr>
                <w:rFonts w:ascii="Century Gothic" w:eastAsia="Comfortaa" w:hAnsi="Century Gothic" w:cs="Comfortaa"/>
                <w:sz w:val="24"/>
                <w:szCs w:val="24"/>
              </w:rPr>
              <w:t xml:space="preserve">At the conclusion of the session is it expected the educational staff will </w:t>
            </w:r>
            <w:r w:rsidR="00A019E0" w:rsidRPr="00A019E0">
              <w:rPr>
                <w:rFonts w:ascii="Century Gothic" w:eastAsia="Comfortaa" w:hAnsi="Century Gothic" w:cs="Comfortaa"/>
                <w:sz w:val="24"/>
                <w:szCs w:val="24"/>
              </w:rPr>
              <w:t>understand</w:t>
            </w:r>
            <w:r w:rsidRPr="00A019E0">
              <w:rPr>
                <w:rFonts w:ascii="Century Gothic" w:eastAsia="Comfortaa" w:hAnsi="Century Gothic" w:cs="Comfortaa"/>
                <w:sz w:val="24"/>
                <w:szCs w:val="24"/>
              </w:rPr>
              <w:t>:</w:t>
            </w:r>
          </w:p>
          <w:p w:rsidR="007909B5" w:rsidRPr="00A019E0" w:rsidRDefault="007C548A">
            <w:pPr>
              <w:numPr>
                <w:ilvl w:val="0"/>
                <w:numId w:val="1"/>
              </w:numPr>
              <w:spacing w:before="120"/>
              <w:ind w:right="640"/>
              <w:rPr>
                <w:rFonts w:ascii="Century Gothic" w:eastAsia="Comfortaa" w:hAnsi="Century Gothic" w:cs="Comfortaa"/>
                <w:sz w:val="24"/>
                <w:szCs w:val="24"/>
              </w:rPr>
            </w:pPr>
            <w:r w:rsidRPr="00A019E0">
              <w:rPr>
                <w:rFonts w:ascii="Century Gothic" w:eastAsia="Comfortaa" w:hAnsi="Century Gothic" w:cs="Comfortaa"/>
                <w:sz w:val="24"/>
                <w:szCs w:val="24"/>
              </w:rPr>
              <w:t xml:space="preserve">What is the purpose of an Access </w:t>
            </w:r>
            <w:r w:rsidR="00A019E0" w:rsidRPr="00A019E0">
              <w:rPr>
                <w:rFonts w:ascii="Century Gothic" w:eastAsia="Comfortaa" w:hAnsi="Century Gothic" w:cs="Comfortaa"/>
                <w:sz w:val="24"/>
                <w:szCs w:val="24"/>
              </w:rPr>
              <w:t>Plan?</w:t>
            </w:r>
          </w:p>
          <w:p w:rsidR="007909B5" w:rsidRPr="00A019E0" w:rsidRDefault="007C548A">
            <w:pPr>
              <w:numPr>
                <w:ilvl w:val="0"/>
                <w:numId w:val="1"/>
              </w:numPr>
              <w:ind w:right="640"/>
              <w:rPr>
                <w:rFonts w:ascii="Century Gothic" w:eastAsia="Comfortaa" w:hAnsi="Century Gothic" w:cs="Comfortaa"/>
                <w:sz w:val="24"/>
                <w:szCs w:val="24"/>
              </w:rPr>
            </w:pPr>
            <w:r w:rsidRPr="00A019E0">
              <w:rPr>
                <w:rFonts w:ascii="Century Gothic" w:eastAsia="Comfortaa" w:hAnsi="Century Gothic" w:cs="Comfortaa"/>
                <w:sz w:val="24"/>
                <w:szCs w:val="24"/>
              </w:rPr>
              <w:t>Roles and Responsibilities of Educators</w:t>
            </w:r>
          </w:p>
          <w:p w:rsidR="007909B5" w:rsidRPr="00A019E0" w:rsidRDefault="007C548A">
            <w:pPr>
              <w:numPr>
                <w:ilvl w:val="0"/>
                <w:numId w:val="1"/>
              </w:numPr>
              <w:ind w:right="640"/>
              <w:rPr>
                <w:rFonts w:ascii="Century Gothic" w:eastAsia="Comfortaa" w:hAnsi="Century Gothic" w:cs="Comfortaa"/>
                <w:sz w:val="24"/>
                <w:szCs w:val="24"/>
              </w:rPr>
            </w:pPr>
            <w:r w:rsidRPr="00A019E0">
              <w:rPr>
                <w:rFonts w:ascii="Century Gothic" w:eastAsia="Comfortaa" w:hAnsi="Century Gothic" w:cs="Comfortaa"/>
                <w:sz w:val="24"/>
                <w:szCs w:val="24"/>
              </w:rPr>
              <w:t>Inherent Requirements &amp; Reasonable Adjustments</w:t>
            </w:r>
          </w:p>
          <w:p w:rsidR="007909B5" w:rsidRPr="00A019E0" w:rsidRDefault="007C548A">
            <w:pPr>
              <w:numPr>
                <w:ilvl w:val="0"/>
                <w:numId w:val="1"/>
              </w:numPr>
              <w:ind w:right="640"/>
              <w:rPr>
                <w:rFonts w:ascii="Century Gothic" w:eastAsia="Comfortaa" w:hAnsi="Century Gothic" w:cs="Comfortaa"/>
                <w:sz w:val="24"/>
                <w:szCs w:val="24"/>
              </w:rPr>
            </w:pPr>
            <w:r w:rsidRPr="00A019E0">
              <w:rPr>
                <w:rFonts w:ascii="Century Gothic" w:eastAsia="Comfortaa" w:hAnsi="Century Gothic" w:cs="Comfortaa"/>
                <w:sz w:val="24"/>
                <w:szCs w:val="24"/>
              </w:rPr>
              <w:t xml:space="preserve">Conversations with Students </w:t>
            </w:r>
          </w:p>
          <w:p w:rsidR="007909B5" w:rsidRPr="00A019E0" w:rsidRDefault="007C548A">
            <w:pPr>
              <w:numPr>
                <w:ilvl w:val="0"/>
                <w:numId w:val="1"/>
              </w:numPr>
              <w:ind w:right="640"/>
              <w:rPr>
                <w:rFonts w:ascii="Century Gothic" w:eastAsia="Comfortaa" w:hAnsi="Century Gothic" w:cs="Comfortaa"/>
                <w:sz w:val="24"/>
                <w:szCs w:val="24"/>
              </w:rPr>
            </w:pPr>
            <w:r w:rsidRPr="00A019E0">
              <w:rPr>
                <w:rFonts w:ascii="Century Gothic" w:eastAsia="Comfortaa" w:hAnsi="Century Gothic" w:cs="Comfortaa"/>
                <w:sz w:val="24"/>
                <w:szCs w:val="24"/>
              </w:rPr>
              <w:t>Determining and Documenting Reasonable Adjustments</w:t>
            </w:r>
          </w:p>
          <w:p w:rsidR="007909B5" w:rsidRPr="00A019E0" w:rsidRDefault="007C548A">
            <w:pPr>
              <w:numPr>
                <w:ilvl w:val="0"/>
                <w:numId w:val="1"/>
              </w:numPr>
              <w:spacing w:after="120"/>
              <w:ind w:right="640"/>
              <w:rPr>
                <w:rFonts w:ascii="Century Gothic" w:eastAsia="Comfortaa" w:hAnsi="Century Gothic" w:cs="Comfortaa"/>
                <w:sz w:val="24"/>
                <w:szCs w:val="24"/>
              </w:rPr>
            </w:pPr>
            <w:r w:rsidRPr="00A019E0">
              <w:rPr>
                <w:rFonts w:ascii="Century Gothic" w:eastAsia="Comfortaa" w:hAnsi="Century Gothic" w:cs="Comfortaa"/>
                <w:sz w:val="24"/>
                <w:szCs w:val="24"/>
              </w:rPr>
              <w:t>Available Supports</w:t>
            </w:r>
          </w:p>
        </w:tc>
      </w:tr>
      <w:tr w:rsidR="007909B5" w:rsidRPr="00A019E0" w:rsidTr="00C46432">
        <w:trPr>
          <w:trHeight w:val="995"/>
        </w:trPr>
        <w:tc>
          <w:tcPr>
            <w:tcW w:w="231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WORKSHOP METHODOLOGY</w:t>
            </w:r>
          </w:p>
        </w:tc>
        <w:tc>
          <w:tcPr>
            <w:tcW w:w="706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This Workshop will be facilitated as a face to face presentation in person or online.</w:t>
            </w:r>
          </w:p>
        </w:tc>
      </w:tr>
      <w:tr w:rsidR="007909B5" w:rsidRPr="00A019E0" w:rsidTr="00C46432">
        <w:trPr>
          <w:trHeight w:val="1265"/>
        </w:trPr>
        <w:tc>
          <w:tcPr>
            <w:tcW w:w="231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lastRenderedPageBreak/>
              <w:t>FACILITATION RESOURCES</w:t>
            </w:r>
          </w:p>
        </w:tc>
        <w:tc>
          <w:tcPr>
            <w:tcW w:w="706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 xml:space="preserve">Whiteboard markers, Butcher’s paper, </w:t>
            </w:r>
            <w:proofErr w:type="spellStart"/>
            <w:r w:rsidRPr="00A019E0">
              <w:rPr>
                <w:rFonts w:ascii="Century Gothic" w:eastAsia="Comfortaa" w:hAnsi="Century Gothic" w:cs="Comfortaa"/>
                <w:sz w:val="24"/>
                <w:szCs w:val="24"/>
              </w:rPr>
              <w:t>textas</w:t>
            </w:r>
            <w:proofErr w:type="spellEnd"/>
            <w:r w:rsidRPr="00A019E0">
              <w:rPr>
                <w:rFonts w:ascii="Century Gothic" w:eastAsia="Comfortaa" w:hAnsi="Century Gothic" w:cs="Comfortaa"/>
                <w:sz w:val="24"/>
                <w:szCs w:val="24"/>
              </w:rPr>
              <w:t>/highlighters, Presentation</w:t>
            </w:r>
            <w:r w:rsidR="00A019E0">
              <w:rPr>
                <w:rFonts w:ascii="Century Gothic" w:eastAsia="Comfortaa" w:hAnsi="Century Gothic" w:cs="Comfortaa"/>
                <w:sz w:val="24"/>
                <w:szCs w:val="24"/>
              </w:rPr>
              <w:t>:</w:t>
            </w:r>
            <w:r w:rsidRPr="00A019E0">
              <w:rPr>
                <w:rFonts w:ascii="Century Gothic" w:eastAsia="Comfortaa" w:hAnsi="Century Gothic" w:cs="Comfortaa"/>
                <w:sz w:val="24"/>
                <w:szCs w:val="24"/>
              </w:rPr>
              <w:t xml:space="preserve">  </w:t>
            </w:r>
          </w:p>
        </w:tc>
      </w:tr>
      <w:tr w:rsidR="007909B5" w:rsidRPr="00A019E0" w:rsidTr="007D5E0B">
        <w:trPr>
          <w:trHeight w:val="1805"/>
        </w:trPr>
        <w:tc>
          <w:tcPr>
            <w:tcW w:w="231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REFERENCE RESOURCES</w:t>
            </w:r>
          </w:p>
          <w:p w:rsidR="007909B5" w:rsidRPr="00A019E0" w:rsidRDefault="007909B5">
            <w:pPr>
              <w:spacing w:before="120" w:after="120"/>
              <w:rPr>
                <w:rFonts w:ascii="Century Gothic" w:eastAsia="Comfortaa" w:hAnsi="Century Gothic" w:cs="Comfortaa"/>
                <w:b/>
                <w:sz w:val="24"/>
                <w:szCs w:val="24"/>
              </w:rPr>
            </w:pPr>
          </w:p>
        </w:tc>
        <w:tc>
          <w:tcPr>
            <w:tcW w:w="706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numPr>
                <w:ilvl w:val="0"/>
                <w:numId w:val="9"/>
              </w:numPr>
              <w:spacing w:before="120"/>
              <w:ind w:left="450"/>
              <w:rPr>
                <w:rFonts w:ascii="Century Gothic" w:eastAsia="Comfortaa" w:hAnsi="Century Gothic" w:cs="Comfortaa"/>
                <w:sz w:val="24"/>
                <w:szCs w:val="24"/>
              </w:rPr>
            </w:pPr>
            <w:r w:rsidRPr="00A019E0">
              <w:rPr>
                <w:rFonts w:ascii="Century Gothic" w:eastAsia="Comfortaa" w:hAnsi="Century Gothic" w:cs="Comfortaa"/>
                <w:sz w:val="24"/>
                <w:szCs w:val="24"/>
              </w:rPr>
              <w:t>Copy of Presentation Slides</w:t>
            </w:r>
          </w:p>
          <w:p w:rsidR="007909B5" w:rsidRPr="00A019E0" w:rsidRDefault="007C548A">
            <w:pPr>
              <w:numPr>
                <w:ilvl w:val="0"/>
                <w:numId w:val="9"/>
              </w:numPr>
              <w:ind w:left="450"/>
              <w:rPr>
                <w:rFonts w:ascii="Century Gothic" w:eastAsia="Comfortaa" w:hAnsi="Century Gothic" w:cs="Comfortaa"/>
                <w:sz w:val="24"/>
                <w:szCs w:val="24"/>
              </w:rPr>
            </w:pPr>
            <w:r w:rsidRPr="00A019E0">
              <w:rPr>
                <w:rFonts w:ascii="Century Gothic" w:eastAsia="Comfortaa" w:hAnsi="Century Gothic" w:cs="Comfortaa"/>
                <w:sz w:val="24"/>
                <w:szCs w:val="24"/>
              </w:rPr>
              <w:t>Copy of Organisational Materials about Supports for Students with Disability, Access Plans and any guiding material for educational staff</w:t>
            </w:r>
          </w:p>
          <w:p w:rsidR="007909B5" w:rsidRPr="00A019E0" w:rsidRDefault="007C548A">
            <w:pPr>
              <w:numPr>
                <w:ilvl w:val="0"/>
                <w:numId w:val="9"/>
              </w:numPr>
              <w:ind w:left="450"/>
              <w:rPr>
                <w:rFonts w:ascii="Century Gothic" w:eastAsia="Comfortaa" w:hAnsi="Century Gothic" w:cs="Comfortaa"/>
                <w:sz w:val="24"/>
                <w:szCs w:val="24"/>
              </w:rPr>
            </w:pPr>
            <w:r w:rsidRPr="00A019E0">
              <w:rPr>
                <w:rFonts w:ascii="Century Gothic" w:eastAsia="Comfortaa" w:hAnsi="Century Gothic" w:cs="Comfortaa"/>
                <w:sz w:val="24"/>
                <w:szCs w:val="24"/>
              </w:rPr>
              <w:t>Access Plans for Educators - Quick Reference Guide</w:t>
            </w:r>
          </w:p>
          <w:p w:rsidR="007909B5" w:rsidRPr="00A019E0" w:rsidRDefault="007C548A">
            <w:pPr>
              <w:numPr>
                <w:ilvl w:val="0"/>
                <w:numId w:val="9"/>
              </w:numPr>
              <w:ind w:left="450"/>
              <w:rPr>
                <w:rFonts w:ascii="Century Gothic" w:eastAsia="Comfortaa" w:hAnsi="Century Gothic" w:cs="Comfortaa"/>
                <w:sz w:val="24"/>
                <w:szCs w:val="24"/>
              </w:rPr>
            </w:pPr>
            <w:r w:rsidRPr="00A019E0">
              <w:rPr>
                <w:rFonts w:ascii="Century Gothic" w:eastAsia="Comfortaa" w:hAnsi="Century Gothic" w:cs="Comfortaa"/>
                <w:sz w:val="24"/>
                <w:szCs w:val="24"/>
              </w:rPr>
              <w:t>Access Plans for Educators - Glossary</w:t>
            </w:r>
          </w:p>
          <w:p w:rsidR="007909B5" w:rsidRPr="00A019E0" w:rsidRDefault="007C548A">
            <w:pPr>
              <w:numPr>
                <w:ilvl w:val="0"/>
                <w:numId w:val="9"/>
              </w:numPr>
              <w:spacing w:after="120"/>
              <w:ind w:left="450"/>
              <w:rPr>
                <w:rFonts w:ascii="Century Gothic" w:eastAsia="Comfortaa" w:hAnsi="Century Gothic" w:cs="Comfortaa"/>
                <w:sz w:val="24"/>
                <w:szCs w:val="24"/>
              </w:rPr>
            </w:pPr>
            <w:r w:rsidRPr="00A019E0">
              <w:rPr>
                <w:rFonts w:ascii="Century Gothic" w:eastAsia="Comfortaa" w:hAnsi="Century Gothic" w:cs="Comfortaa"/>
                <w:sz w:val="24"/>
                <w:szCs w:val="24"/>
              </w:rPr>
              <w:t>Case Studies</w:t>
            </w:r>
          </w:p>
        </w:tc>
      </w:tr>
    </w:tbl>
    <w:p w:rsidR="005471AF" w:rsidRDefault="005471AF"/>
    <w:tbl>
      <w:tblPr>
        <w:tblStyle w:val="a"/>
        <w:tblW w:w="9375" w:type="dxa"/>
        <w:tblInd w:w="85" w:type="dxa"/>
        <w:tblBorders>
          <w:top w:val="nil"/>
          <w:left w:val="nil"/>
          <w:bottom w:val="nil"/>
          <w:right w:val="nil"/>
          <w:insideH w:val="nil"/>
          <w:insideV w:val="nil"/>
        </w:tblBorders>
        <w:tblLayout w:type="fixed"/>
        <w:tblLook w:val="0620"/>
      </w:tblPr>
      <w:tblGrid>
        <w:gridCol w:w="2315"/>
        <w:gridCol w:w="4678"/>
        <w:gridCol w:w="2382"/>
      </w:tblGrid>
      <w:tr w:rsidR="007D5E0B" w:rsidRPr="00A019E0" w:rsidTr="005471AF">
        <w:trPr>
          <w:trHeight w:val="510"/>
        </w:trPr>
        <w:tc>
          <w:tcPr>
            <w:tcW w:w="2315" w:type="dxa"/>
            <w:tcBorders>
              <w:top w:val="single" w:sz="4" w:space="0" w:color="auto"/>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rsidR="007D5E0B" w:rsidRPr="00A019E0" w:rsidRDefault="007D5E0B">
            <w:pPr>
              <w:spacing w:before="120" w:after="120"/>
              <w:rPr>
                <w:rFonts w:ascii="Century Gothic" w:eastAsia="Comfortaa" w:hAnsi="Century Gothic" w:cs="Comfortaa"/>
                <w:b/>
                <w:sz w:val="20"/>
                <w:szCs w:val="20"/>
              </w:rPr>
            </w:pPr>
            <w:r w:rsidRPr="00A019E0">
              <w:rPr>
                <w:rFonts w:ascii="Century Gothic" w:eastAsia="Comfortaa" w:hAnsi="Century Gothic" w:cs="Comfortaa"/>
                <w:b/>
                <w:sz w:val="24"/>
                <w:szCs w:val="24"/>
              </w:rPr>
              <w:t xml:space="preserve">TIMINGS </w:t>
            </w:r>
            <w:r w:rsidRPr="00A019E0">
              <w:rPr>
                <w:rFonts w:ascii="Century Gothic" w:eastAsia="Comfortaa" w:hAnsi="Century Gothic" w:cs="Comfortaa"/>
                <w:b/>
                <w:sz w:val="20"/>
                <w:szCs w:val="20"/>
              </w:rPr>
              <w:t>(APPROX)</w:t>
            </w:r>
          </w:p>
        </w:tc>
        <w:tc>
          <w:tcPr>
            <w:tcW w:w="4678" w:type="dxa"/>
            <w:tcBorders>
              <w:top w:val="single" w:sz="4" w:space="0" w:color="auto"/>
              <w:left w:val="single" w:sz="8" w:space="0" w:color="000000"/>
              <w:bottom w:val="single" w:sz="8" w:space="0" w:color="000000"/>
              <w:right w:val="single" w:sz="8" w:space="0" w:color="000000"/>
            </w:tcBorders>
            <w:shd w:val="clear" w:color="auto" w:fill="D9D2E9"/>
          </w:tcPr>
          <w:p w:rsidR="007D5E0B" w:rsidRPr="00A019E0" w:rsidRDefault="007D5E0B">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 xml:space="preserve">CONTENT AND ACTIVITIES </w:t>
            </w:r>
          </w:p>
        </w:tc>
        <w:tc>
          <w:tcPr>
            <w:tcW w:w="2382" w:type="dxa"/>
            <w:tcBorders>
              <w:top w:val="single" w:sz="4" w:space="0" w:color="auto"/>
              <w:left w:val="single" w:sz="8" w:space="0" w:color="000000"/>
              <w:bottom w:val="single" w:sz="8" w:space="0" w:color="000000"/>
              <w:right w:val="single" w:sz="8" w:space="0" w:color="000000"/>
            </w:tcBorders>
            <w:shd w:val="clear" w:color="auto" w:fill="D9D2E9"/>
          </w:tcPr>
          <w:p w:rsidR="007D5E0B" w:rsidRPr="00A019E0" w:rsidRDefault="007D5E0B" w:rsidP="00CB48C9">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 xml:space="preserve">RESOURCES </w:t>
            </w:r>
          </w:p>
        </w:tc>
      </w:tr>
      <w:tr w:rsidR="007909B5" w:rsidRPr="00A019E0" w:rsidTr="007D5E0B">
        <w:trPr>
          <w:trHeight w:val="1530"/>
        </w:trPr>
        <w:tc>
          <w:tcPr>
            <w:tcW w:w="2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10 minutes</w:t>
            </w:r>
          </w:p>
        </w:tc>
        <w:tc>
          <w:tcPr>
            <w:tcW w:w="46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numPr>
                <w:ilvl w:val="0"/>
                <w:numId w:val="3"/>
              </w:numPr>
              <w:spacing w:before="120"/>
              <w:ind w:left="450"/>
              <w:rPr>
                <w:rFonts w:ascii="Century Gothic" w:eastAsia="Comfortaa" w:hAnsi="Century Gothic" w:cs="Comfortaa"/>
                <w:sz w:val="24"/>
                <w:szCs w:val="24"/>
              </w:rPr>
            </w:pPr>
            <w:r w:rsidRPr="00A019E0">
              <w:rPr>
                <w:rFonts w:ascii="Century Gothic" w:eastAsia="Comfortaa" w:hAnsi="Century Gothic" w:cs="Comfortaa"/>
                <w:sz w:val="24"/>
                <w:szCs w:val="24"/>
              </w:rPr>
              <w:t>Welcome/Acknowledgement of Country</w:t>
            </w:r>
          </w:p>
          <w:p w:rsidR="007909B5" w:rsidRPr="00A019E0" w:rsidRDefault="007C548A">
            <w:pPr>
              <w:numPr>
                <w:ilvl w:val="0"/>
                <w:numId w:val="3"/>
              </w:numPr>
              <w:ind w:left="450"/>
              <w:rPr>
                <w:rFonts w:ascii="Century Gothic" w:eastAsia="Comfortaa" w:hAnsi="Century Gothic" w:cs="Comfortaa"/>
                <w:sz w:val="24"/>
                <w:szCs w:val="24"/>
              </w:rPr>
            </w:pPr>
            <w:r w:rsidRPr="00A019E0">
              <w:rPr>
                <w:rFonts w:ascii="Century Gothic" w:eastAsia="Comfortaa" w:hAnsi="Century Gothic" w:cs="Comfortaa"/>
                <w:sz w:val="24"/>
                <w:szCs w:val="24"/>
              </w:rPr>
              <w:t xml:space="preserve">Housekeeping </w:t>
            </w:r>
          </w:p>
          <w:p w:rsidR="007909B5" w:rsidRPr="00A019E0" w:rsidRDefault="007C548A">
            <w:pPr>
              <w:numPr>
                <w:ilvl w:val="0"/>
                <w:numId w:val="3"/>
              </w:numPr>
              <w:ind w:left="450"/>
              <w:rPr>
                <w:rFonts w:ascii="Century Gothic" w:eastAsia="Comfortaa" w:hAnsi="Century Gothic" w:cs="Comfortaa"/>
                <w:sz w:val="24"/>
                <w:szCs w:val="24"/>
              </w:rPr>
            </w:pPr>
            <w:r w:rsidRPr="00A019E0">
              <w:rPr>
                <w:rFonts w:ascii="Century Gothic" w:eastAsia="Comfortaa" w:hAnsi="Century Gothic" w:cs="Comfortaa"/>
                <w:sz w:val="24"/>
                <w:szCs w:val="24"/>
              </w:rPr>
              <w:t>Introduction</w:t>
            </w:r>
          </w:p>
          <w:p w:rsidR="007909B5" w:rsidRPr="00A019E0" w:rsidRDefault="007C548A">
            <w:pPr>
              <w:numPr>
                <w:ilvl w:val="0"/>
                <w:numId w:val="3"/>
              </w:numPr>
              <w:ind w:left="450"/>
              <w:rPr>
                <w:rFonts w:ascii="Century Gothic" w:eastAsia="Comfortaa" w:hAnsi="Century Gothic" w:cs="Comfortaa"/>
                <w:sz w:val="24"/>
                <w:szCs w:val="24"/>
              </w:rPr>
            </w:pPr>
            <w:r w:rsidRPr="00A019E0">
              <w:rPr>
                <w:rFonts w:ascii="Century Gothic" w:eastAsia="Comfortaa" w:hAnsi="Century Gothic" w:cs="Comfortaa"/>
                <w:sz w:val="24"/>
                <w:szCs w:val="24"/>
              </w:rPr>
              <w:t>Note on Language</w:t>
            </w:r>
          </w:p>
          <w:p w:rsidR="007909B5" w:rsidRPr="00A019E0" w:rsidRDefault="007C548A">
            <w:pPr>
              <w:numPr>
                <w:ilvl w:val="0"/>
                <w:numId w:val="3"/>
              </w:numPr>
              <w:ind w:left="450"/>
              <w:rPr>
                <w:rFonts w:ascii="Century Gothic" w:eastAsia="Comfortaa" w:hAnsi="Century Gothic" w:cs="Comfortaa"/>
                <w:sz w:val="24"/>
                <w:szCs w:val="24"/>
              </w:rPr>
            </w:pPr>
            <w:r w:rsidRPr="00A019E0">
              <w:rPr>
                <w:rFonts w:ascii="Century Gothic" w:eastAsia="Comfortaa" w:hAnsi="Century Gothic" w:cs="Comfortaa"/>
                <w:sz w:val="24"/>
                <w:szCs w:val="24"/>
              </w:rPr>
              <w:t>Some starting Points</w:t>
            </w:r>
          </w:p>
          <w:p w:rsidR="007909B5" w:rsidRPr="00A019E0" w:rsidRDefault="007C548A">
            <w:pPr>
              <w:numPr>
                <w:ilvl w:val="0"/>
                <w:numId w:val="3"/>
              </w:numPr>
              <w:spacing w:after="120"/>
              <w:ind w:left="450"/>
              <w:rPr>
                <w:rFonts w:ascii="Century Gothic" w:eastAsia="Comfortaa" w:hAnsi="Century Gothic" w:cs="Comfortaa"/>
                <w:sz w:val="24"/>
                <w:szCs w:val="24"/>
              </w:rPr>
            </w:pPr>
            <w:r w:rsidRPr="00A019E0">
              <w:rPr>
                <w:rFonts w:ascii="Century Gothic" w:eastAsia="Comfortaa" w:hAnsi="Century Gothic" w:cs="Comfortaa"/>
                <w:sz w:val="24"/>
                <w:szCs w:val="24"/>
              </w:rPr>
              <w:t xml:space="preserve">Workshop Outline </w:t>
            </w:r>
          </w:p>
        </w:tc>
        <w:tc>
          <w:tcPr>
            <w:tcW w:w="2382" w:type="dxa"/>
            <w:tcBorders>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ind w:left="90"/>
              <w:rPr>
                <w:rFonts w:ascii="Century Gothic" w:eastAsia="Comfortaa" w:hAnsi="Century Gothic" w:cs="Comfortaa"/>
                <w:sz w:val="24"/>
                <w:szCs w:val="24"/>
              </w:rPr>
            </w:pPr>
            <w:r w:rsidRPr="00A019E0">
              <w:rPr>
                <w:rFonts w:ascii="Century Gothic" w:eastAsia="Comfortaa" w:hAnsi="Century Gothic" w:cs="Comfortaa"/>
                <w:sz w:val="24"/>
                <w:szCs w:val="24"/>
              </w:rPr>
              <w:t>Slide 2-6</w:t>
            </w:r>
          </w:p>
        </w:tc>
      </w:tr>
      <w:tr w:rsidR="007909B5" w:rsidRPr="00A019E0" w:rsidTr="0058639B">
        <w:trPr>
          <w:trHeight w:val="1805"/>
        </w:trPr>
        <w:tc>
          <w:tcPr>
            <w:tcW w:w="231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10 minutes</w:t>
            </w:r>
          </w:p>
        </w:tc>
        <w:tc>
          <w:tcPr>
            <w:tcW w:w="467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Activity - Reflection Task</w:t>
            </w:r>
          </w:p>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Think about a student with a disability whose learning outcomes surprised you.  What contributed to a positive result, what hindered their outcomes and what surprised you about your own approach??</w:t>
            </w:r>
          </w:p>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Feedback to the wider group.</w:t>
            </w:r>
          </w:p>
        </w:tc>
        <w:tc>
          <w:tcPr>
            <w:tcW w:w="2382" w:type="dxa"/>
            <w:tcBorders>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Slide 7</w:t>
            </w:r>
          </w:p>
        </w:tc>
      </w:tr>
      <w:tr w:rsidR="007909B5" w:rsidRPr="00A019E0" w:rsidTr="0058639B">
        <w:trPr>
          <w:trHeight w:val="1805"/>
        </w:trPr>
        <w:tc>
          <w:tcPr>
            <w:tcW w:w="231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lastRenderedPageBreak/>
              <w:t>10 minutes</w:t>
            </w:r>
          </w:p>
        </w:tc>
        <w:tc>
          <w:tcPr>
            <w:tcW w:w="467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Access Plans</w:t>
            </w:r>
          </w:p>
          <w:p w:rsidR="007909B5" w:rsidRPr="00A019E0" w:rsidRDefault="007C548A">
            <w:pPr>
              <w:numPr>
                <w:ilvl w:val="0"/>
                <w:numId w:val="8"/>
              </w:numPr>
              <w:spacing w:before="120"/>
              <w:rPr>
                <w:rFonts w:ascii="Century Gothic" w:eastAsia="Comfortaa" w:hAnsi="Century Gothic" w:cs="Comfortaa"/>
                <w:sz w:val="24"/>
                <w:szCs w:val="24"/>
              </w:rPr>
            </w:pPr>
            <w:r w:rsidRPr="00A019E0">
              <w:rPr>
                <w:rFonts w:ascii="Century Gothic" w:eastAsia="Comfortaa" w:hAnsi="Century Gothic" w:cs="Comfortaa"/>
                <w:sz w:val="24"/>
                <w:szCs w:val="24"/>
              </w:rPr>
              <w:t xml:space="preserve">What is an Access </w:t>
            </w:r>
            <w:r w:rsidR="00A019E0" w:rsidRPr="00A019E0">
              <w:rPr>
                <w:rFonts w:ascii="Century Gothic" w:eastAsia="Comfortaa" w:hAnsi="Century Gothic" w:cs="Comfortaa"/>
                <w:sz w:val="24"/>
                <w:szCs w:val="24"/>
              </w:rPr>
              <w:t>Plan?</w:t>
            </w:r>
          </w:p>
          <w:p w:rsidR="007909B5" w:rsidRPr="00A019E0" w:rsidRDefault="007C548A">
            <w:pPr>
              <w:numPr>
                <w:ilvl w:val="0"/>
                <w:numId w:val="8"/>
              </w:numPr>
              <w:rPr>
                <w:rFonts w:ascii="Century Gothic" w:eastAsia="Comfortaa" w:hAnsi="Century Gothic" w:cs="Comfortaa"/>
                <w:sz w:val="24"/>
                <w:szCs w:val="24"/>
              </w:rPr>
            </w:pPr>
            <w:r w:rsidRPr="00A019E0">
              <w:rPr>
                <w:rFonts w:ascii="Century Gothic" w:eastAsia="Comfortaa" w:hAnsi="Century Gothic" w:cs="Comfortaa"/>
                <w:sz w:val="24"/>
                <w:szCs w:val="24"/>
              </w:rPr>
              <w:t xml:space="preserve">Who are they </w:t>
            </w:r>
            <w:r w:rsidR="00A019E0" w:rsidRPr="00A019E0">
              <w:rPr>
                <w:rFonts w:ascii="Century Gothic" w:eastAsia="Comfortaa" w:hAnsi="Century Gothic" w:cs="Comfortaa"/>
                <w:sz w:val="24"/>
                <w:szCs w:val="24"/>
              </w:rPr>
              <w:t>for?</w:t>
            </w:r>
            <w:r w:rsidRPr="00A019E0">
              <w:rPr>
                <w:rFonts w:ascii="Century Gothic" w:eastAsia="Comfortaa" w:hAnsi="Century Gothic" w:cs="Comfortaa"/>
                <w:sz w:val="24"/>
                <w:szCs w:val="24"/>
              </w:rPr>
              <w:t xml:space="preserve"> </w:t>
            </w:r>
          </w:p>
          <w:p w:rsidR="007909B5" w:rsidRPr="00A019E0" w:rsidRDefault="007C548A">
            <w:pPr>
              <w:numPr>
                <w:ilvl w:val="0"/>
                <w:numId w:val="8"/>
              </w:numPr>
              <w:rPr>
                <w:rFonts w:ascii="Century Gothic" w:eastAsia="Comfortaa" w:hAnsi="Century Gothic" w:cs="Comfortaa"/>
                <w:sz w:val="24"/>
                <w:szCs w:val="24"/>
              </w:rPr>
            </w:pPr>
            <w:r w:rsidRPr="00A019E0">
              <w:rPr>
                <w:rFonts w:ascii="Century Gothic" w:eastAsia="Comfortaa" w:hAnsi="Century Gothic" w:cs="Comfortaa"/>
                <w:sz w:val="24"/>
                <w:szCs w:val="24"/>
              </w:rPr>
              <w:t>The purpose</w:t>
            </w:r>
          </w:p>
          <w:p w:rsidR="007909B5" w:rsidRPr="00A019E0" w:rsidRDefault="007C548A">
            <w:pPr>
              <w:numPr>
                <w:ilvl w:val="0"/>
                <w:numId w:val="8"/>
              </w:numPr>
              <w:rPr>
                <w:rFonts w:ascii="Century Gothic" w:eastAsia="Comfortaa" w:hAnsi="Century Gothic" w:cs="Comfortaa"/>
                <w:sz w:val="24"/>
                <w:szCs w:val="24"/>
              </w:rPr>
            </w:pPr>
            <w:r w:rsidRPr="00A019E0">
              <w:rPr>
                <w:rFonts w:ascii="Century Gothic" w:eastAsia="Comfortaa" w:hAnsi="Century Gothic" w:cs="Comfortaa"/>
                <w:sz w:val="24"/>
                <w:szCs w:val="24"/>
              </w:rPr>
              <w:t>What’s not in an Access Plan</w:t>
            </w:r>
          </w:p>
          <w:p w:rsidR="007909B5" w:rsidRPr="00A019E0" w:rsidRDefault="007C548A">
            <w:pPr>
              <w:numPr>
                <w:ilvl w:val="0"/>
                <w:numId w:val="8"/>
              </w:numPr>
              <w:spacing w:after="120"/>
              <w:rPr>
                <w:rFonts w:ascii="Century Gothic" w:eastAsia="Comfortaa" w:hAnsi="Century Gothic" w:cs="Comfortaa"/>
                <w:sz w:val="24"/>
                <w:szCs w:val="24"/>
              </w:rPr>
            </w:pPr>
            <w:r w:rsidRPr="00A019E0">
              <w:rPr>
                <w:rFonts w:ascii="Century Gothic" w:eastAsia="Comfortaa" w:hAnsi="Century Gothic" w:cs="Comfortaa"/>
                <w:sz w:val="24"/>
                <w:szCs w:val="24"/>
              </w:rPr>
              <w:t>Legal Framework</w:t>
            </w:r>
          </w:p>
        </w:tc>
        <w:tc>
          <w:tcPr>
            <w:tcW w:w="2382" w:type="dxa"/>
            <w:tcBorders>
              <w:top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rsidR="007909B5" w:rsidRPr="00A019E0" w:rsidRDefault="007C548A">
            <w:pPr>
              <w:ind w:left="90"/>
              <w:rPr>
                <w:rFonts w:ascii="Century Gothic" w:eastAsia="Comfortaa" w:hAnsi="Century Gothic" w:cs="Comfortaa"/>
                <w:sz w:val="24"/>
                <w:szCs w:val="24"/>
              </w:rPr>
            </w:pPr>
            <w:r w:rsidRPr="00A019E0">
              <w:rPr>
                <w:rFonts w:ascii="Century Gothic" w:eastAsia="Comfortaa" w:hAnsi="Century Gothic" w:cs="Comfortaa"/>
                <w:sz w:val="24"/>
                <w:szCs w:val="24"/>
              </w:rPr>
              <w:t>Slides 8-12</w:t>
            </w:r>
          </w:p>
        </w:tc>
      </w:tr>
      <w:tr w:rsidR="007909B5" w:rsidRPr="00A019E0" w:rsidTr="007D5E0B">
        <w:trPr>
          <w:trHeight w:val="1805"/>
        </w:trPr>
        <w:tc>
          <w:tcPr>
            <w:tcW w:w="231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10 minutes</w:t>
            </w:r>
          </w:p>
        </w:tc>
        <w:tc>
          <w:tcPr>
            <w:tcW w:w="467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widowControl w:val="0"/>
              <w:spacing w:line="240" w:lineRule="auto"/>
              <w:rPr>
                <w:rFonts w:ascii="Century Gothic" w:eastAsia="Comfortaa" w:hAnsi="Century Gothic" w:cs="Comfortaa"/>
              </w:rPr>
            </w:pPr>
            <w:r w:rsidRPr="00A019E0">
              <w:rPr>
                <w:rFonts w:ascii="Century Gothic" w:eastAsia="Comfortaa" w:hAnsi="Century Gothic" w:cs="Comfortaa"/>
              </w:rPr>
              <w:t xml:space="preserve">Activity - Reflection Task: Equality vs Equity. </w:t>
            </w:r>
          </w:p>
          <w:p w:rsidR="007909B5" w:rsidRPr="00A019E0" w:rsidRDefault="007C548A">
            <w:pPr>
              <w:widowControl w:val="0"/>
              <w:spacing w:line="240" w:lineRule="auto"/>
              <w:rPr>
                <w:rFonts w:ascii="Century Gothic" w:eastAsia="Comfortaa" w:hAnsi="Century Gothic" w:cs="Comfortaa"/>
              </w:rPr>
            </w:pPr>
            <w:r w:rsidRPr="00A019E0">
              <w:rPr>
                <w:rFonts w:ascii="Century Gothic" w:eastAsia="Comfortaa" w:hAnsi="Century Gothic" w:cs="Comfortaa"/>
              </w:rPr>
              <w:br/>
              <w:t>Ask pairs/small groups to consider:</w:t>
            </w:r>
          </w:p>
          <w:p w:rsidR="007909B5" w:rsidRPr="00A019E0" w:rsidRDefault="007C548A">
            <w:pPr>
              <w:widowControl w:val="0"/>
              <w:numPr>
                <w:ilvl w:val="0"/>
                <w:numId w:val="15"/>
              </w:numPr>
              <w:rPr>
                <w:rFonts w:ascii="Century Gothic" w:eastAsia="Comfortaa" w:hAnsi="Century Gothic" w:cs="Comfortaa"/>
                <w:color w:val="000000"/>
              </w:rPr>
            </w:pPr>
            <w:r w:rsidRPr="00A019E0">
              <w:rPr>
                <w:rFonts w:ascii="Century Gothic" w:eastAsia="Comfortaa" w:hAnsi="Century Gothic" w:cs="Comfortaa"/>
              </w:rPr>
              <w:t>The meaning of the terms</w:t>
            </w:r>
          </w:p>
          <w:p w:rsidR="007909B5" w:rsidRPr="00A019E0" w:rsidRDefault="007C548A">
            <w:pPr>
              <w:widowControl w:val="0"/>
              <w:numPr>
                <w:ilvl w:val="0"/>
                <w:numId w:val="15"/>
              </w:numPr>
              <w:rPr>
                <w:rFonts w:ascii="Century Gothic" w:eastAsia="Comfortaa" w:hAnsi="Century Gothic" w:cs="Comfortaa"/>
                <w:color w:val="000000"/>
              </w:rPr>
            </w:pPr>
            <w:r w:rsidRPr="00A019E0">
              <w:rPr>
                <w:rFonts w:ascii="Century Gothic" w:eastAsia="Comfortaa" w:hAnsi="Century Gothic" w:cs="Comfortaa"/>
              </w:rPr>
              <w:t xml:space="preserve">What makes them different </w:t>
            </w:r>
          </w:p>
          <w:p w:rsidR="007909B5" w:rsidRPr="00A019E0" w:rsidRDefault="007C548A">
            <w:pPr>
              <w:widowControl w:val="0"/>
              <w:numPr>
                <w:ilvl w:val="0"/>
                <w:numId w:val="15"/>
              </w:numPr>
              <w:spacing w:after="320"/>
              <w:rPr>
                <w:rFonts w:ascii="Century Gothic" w:eastAsia="Comfortaa" w:hAnsi="Century Gothic" w:cs="Comfortaa"/>
                <w:color w:val="000000"/>
              </w:rPr>
            </w:pPr>
            <w:r w:rsidRPr="00A019E0">
              <w:rPr>
                <w:rFonts w:ascii="Century Gothic" w:eastAsia="Comfortaa" w:hAnsi="Century Gothic" w:cs="Comfortaa"/>
              </w:rPr>
              <w:t xml:space="preserve">Consider examples </w:t>
            </w:r>
          </w:p>
          <w:p w:rsidR="007909B5" w:rsidRPr="00A019E0" w:rsidRDefault="007C548A">
            <w:pPr>
              <w:widowControl w:val="0"/>
              <w:spacing w:after="320"/>
              <w:rPr>
                <w:rFonts w:ascii="Century Gothic" w:eastAsia="Comfortaa" w:hAnsi="Century Gothic" w:cs="Comfortaa"/>
              </w:rPr>
            </w:pPr>
            <w:r w:rsidRPr="00A019E0">
              <w:rPr>
                <w:rFonts w:ascii="Century Gothic" w:eastAsia="Comfortaa" w:hAnsi="Century Gothic" w:cs="Comfortaa"/>
              </w:rPr>
              <w:t xml:space="preserve">Group feedback/discussion/sharing. </w:t>
            </w:r>
          </w:p>
          <w:p w:rsidR="007909B5" w:rsidRPr="00A019E0" w:rsidRDefault="007C548A">
            <w:pPr>
              <w:widowControl w:val="0"/>
              <w:spacing w:after="320"/>
              <w:rPr>
                <w:rFonts w:ascii="Century Gothic" w:eastAsia="Comfortaa" w:hAnsi="Century Gothic" w:cs="Comfortaa"/>
                <w:sz w:val="24"/>
                <w:szCs w:val="24"/>
              </w:rPr>
            </w:pPr>
            <w:r w:rsidRPr="00A019E0">
              <w:rPr>
                <w:rFonts w:ascii="Century Gothic" w:eastAsia="Comfortaa" w:hAnsi="Century Gothic" w:cs="Comfortaa"/>
              </w:rPr>
              <w:t>Discuss the image on slide 13 and the fact that providing equal experiences doesn’t necessarily lead to people getting the supports they need to participate or access their learning on the same basis as others.</w:t>
            </w:r>
          </w:p>
        </w:tc>
        <w:tc>
          <w:tcPr>
            <w:tcW w:w="2382"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Slides 13 -14</w:t>
            </w:r>
          </w:p>
        </w:tc>
      </w:tr>
      <w:tr w:rsidR="007909B5" w:rsidRPr="00A019E0" w:rsidTr="007D5E0B">
        <w:trPr>
          <w:trHeight w:val="1805"/>
        </w:trPr>
        <w:tc>
          <w:tcPr>
            <w:tcW w:w="2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10 minutes</w:t>
            </w:r>
          </w:p>
        </w:tc>
        <w:tc>
          <w:tcPr>
            <w:tcW w:w="46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Roles &amp; Responsibilities:</w:t>
            </w:r>
          </w:p>
          <w:p w:rsidR="007909B5" w:rsidRPr="00A019E0" w:rsidRDefault="007C548A">
            <w:pPr>
              <w:numPr>
                <w:ilvl w:val="0"/>
                <w:numId w:val="13"/>
              </w:numPr>
              <w:spacing w:before="120"/>
              <w:rPr>
                <w:rFonts w:ascii="Century Gothic" w:eastAsia="Comfortaa" w:hAnsi="Century Gothic" w:cs="Comfortaa"/>
                <w:sz w:val="24"/>
                <w:szCs w:val="24"/>
              </w:rPr>
            </w:pPr>
            <w:r w:rsidRPr="00A019E0">
              <w:rPr>
                <w:rFonts w:ascii="Century Gothic" w:eastAsia="Comfortaa" w:hAnsi="Century Gothic" w:cs="Comfortaa"/>
                <w:sz w:val="24"/>
                <w:szCs w:val="24"/>
              </w:rPr>
              <w:t>Equity Services</w:t>
            </w:r>
          </w:p>
          <w:p w:rsidR="007909B5" w:rsidRPr="00A019E0" w:rsidRDefault="007C548A">
            <w:pPr>
              <w:numPr>
                <w:ilvl w:val="0"/>
                <w:numId w:val="13"/>
              </w:numPr>
              <w:rPr>
                <w:rFonts w:ascii="Century Gothic" w:eastAsia="Comfortaa" w:hAnsi="Century Gothic" w:cs="Comfortaa"/>
                <w:sz w:val="24"/>
                <w:szCs w:val="24"/>
              </w:rPr>
            </w:pPr>
            <w:r w:rsidRPr="00A019E0">
              <w:rPr>
                <w:rFonts w:ascii="Century Gothic" w:eastAsia="Comfortaa" w:hAnsi="Century Gothic" w:cs="Comfortaa"/>
                <w:sz w:val="24"/>
                <w:szCs w:val="24"/>
              </w:rPr>
              <w:t>Educators</w:t>
            </w:r>
          </w:p>
          <w:p w:rsidR="007909B5" w:rsidRPr="00A019E0" w:rsidRDefault="007C548A">
            <w:pPr>
              <w:numPr>
                <w:ilvl w:val="0"/>
                <w:numId w:val="13"/>
              </w:numPr>
              <w:spacing w:after="120"/>
              <w:rPr>
                <w:rFonts w:ascii="Century Gothic" w:eastAsia="Comfortaa" w:hAnsi="Century Gothic" w:cs="Comfortaa"/>
                <w:sz w:val="24"/>
                <w:szCs w:val="24"/>
              </w:rPr>
            </w:pPr>
            <w:r w:rsidRPr="00A019E0">
              <w:rPr>
                <w:rFonts w:ascii="Century Gothic" w:eastAsia="Comfortaa" w:hAnsi="Century Gothic" w:cs="Comfortaa"/>
                <w:sz w:val="24"/>
                <w:szCs w:val="24"/>
              </w:rPr>
              <w:t>Students</w:t>
            </w:r>
          </w:p>
        </w:tc>
        <w:tc>
          <w:tcPr>
            <w:tcW w:w="2382" w:type="dxa"/>
            <w:tcBorders>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Slides 15-17</w:t>
            </w:r>
          </w:p>
        </w:tc>
      </w:tr>
      <w:tr w:rsidR="007909B5" w:rsidRPr="00A019E0" w:rsidTr="007D5E0B">
        <w:trPr>
          <w:trHeight w:val="1805"/>
        </w:trPr>
        <w:tc>
          <w:tcPr>
            <w:tcW w:w="2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10 minutes</w:t>
            </w:r>
          </w:p>
        </w:tc>
        <w:tc>
          <w:tcPr>
            <w:tcW w:w="46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 xml:space="preserve">Choices </w:t>
            </w:r>
          </w:p>
          <w:p w:rsidR="007909B5" w:rsidRPr="00A019E0" w:rsidRDefault="007C548A">
            <w:pPr>
              <w:numPr>
                <w:ilvl w:val="0"/>
                <w:numId w:val="12"/>
              </w:numPr>
              <w:spacing w:before="120"/>
              <w:rPr>
                <w:rFonts w:ascii="Century Gothic" w:eastAsia="Comfortaa" w:hAnsi="Century Gothic" w:cs="Comfortaa"/>
                <w:sz w:val="24"/>
                <w:szCs w:val="24"/>
              </w:rPr>
            </w:pPr>
            <w:r w:rsidRPr="00A019E0">
              <w:rPr>
                <w:rFonts w:ascii="Century Gothic" w:eastAsia="Comfortaa" w:hAnsi="Century Gothic" w:cs="Comfortaa"/>
                <w:sz w:val="24"/>
                <w:szCs w:val="24"/>
              </w:rPr>
              <w:t>Student Choices</w:t>
            </w:r>
          </w:p>
          <w:p w:rsidR="007909B5" w:rsidRPr="00A019E0" w:rsidRDefault="007C548A">
            <w:pPr>
              <w:numPr>
                <w:ilvl w:val="0"/>
                <w:numId w:val="12"/>
              </w:numPr>
              <w:rPr>
                <w:rFonts w:ascii="Century Gothic" w:eastAsia="Comfortaa" w:hAnsi="Century Gothic" w:cs="Comfortaa"/>
                <w:sz w:val="24"/>
                <w:szCs w:val="24"/>
              </w:rPr>
            </w:pPr>
            <w:r w:rsidRPr="00A019E0">
              <w:rPr>
                <w:rFonts w:ascii="Century Gothic" w:eastAsia="Comfortaa" w:hAnsi="Century Gothic" w:cs="Comfortaa"/>
                <w:sz w:val="24"/>
                <w:szCs w:val="24"/>
              </w:rPr>
              <w:t>To have a plan or not</w:t>
            </w:r>
          </w:p>
          <w:p w:rsidR="007909B5" w:rsidRPr="00A019E0" w:rsidRDefault="007C548A">
            <w:pPr>
              <w:numPr>
                <w:ilvl w:val="0"/>
                <w:numId w:val="12"/>
              </w:numPr>
              <w:spacing w:after="120"/>
              <w:rPr>
                <w:rFonts w:ascii="Century Gothic" w:eastAsia="Comfortaa" w:hAnsi="Century Gothic" w:cs="Comfortaa"/>
                <w:sz w:val="24"/>
                <w:szCs w:val="24"/>
              </w:rPr>
            </w:pPr>
            <w:r w:rsidRPr="00A019E0">
              <w:rPr>
                <w:rFonts w:ascii="Century Gothic" w:eastAsia="Comfortaa" w:hAnsi="Century Gothic" w:cs="Comfortaa"/>
                <w:sz w:val="24"/>
                <w:szCs w:val="24"/>
              </w:rPr>
              <w:t>Limited supporting evidence</w:t>
            </w:r>
          </w:p>
        </w:tc>
        <w:tc>
          <w:tcPr>
            <w:tcW w:w="2382" w:type="dxa"/>
            <w:tcBorders>
              <w:bottom w:val="single" w:sz="8" w:space="0" w:color="000000"/>
              <w:right w:val="single" w:sz="8" w:space="0" w:color="000000"/>
            </w:tcBorders>
            <w:shd w:val="clear" w:color="auto" w:fill="auto"/>
            <w:tcMar>
              <w:top w:w="100" w:type="dxa"/>
              <w:left w:w="100" w:type="dxa"/>
              <w:bottom w:w="100" w:type="dxa"/>
              <w:right w:w="100" w:type="dxa"/>
            </w:tcMar>
          </w:tcPr>
          <w:p w:rsidR="007909B5" w:rsidRPr="00A019E0" w:rsidRDefault="007C548A">
            <w:pPr>
              <w:ind w:left="-460" w:firstLine="460"/>
              <w:rPr>
                <w:rFonts w:ascii="Century Gothic" w:eastAsia="Comfortaa" w:hAnsi="Century Gothic" w:cs="Comfortaa"/>
                <w:sz w:val="24"/>
                <w:szCs w:val="24"/>
              </w:rPr>
            </w:pPr>
            <w:r w:rsidRPr="00A019E0">
              <w:rPr>
                <w:rFonts w:ascii="Century Gothic" w:eastAsia="Comfortaa" w:hAnsi="Century Gothic" w:cs="Comfortaa"/>
                <w:sz w:val="24"/>
                <w:szCs w:val="24"/>
              </w:rPr>
              <w:t>Slides 18-20</w:t>
            </w:r>
          </w:p>
        </w:tc>
      </w:tr>
    </w:tbl>
    <w:p w:rsidR="009B174A" w:rsidRDefault="009B174A">
      <w:r>
        <w:br w:type="page"/>
      </w:r>
    </w:p>
    <w:tbl>
      <w:tblPr>
        <w:tblStyle w:val="GridTableLight"/>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5"/>
        <w:gridCol w:w="4680"/>
        <w:gridCol w:w="2250"/>
      </w:tblGrid>
      <w:tr w:rsidR="007909B5" w:rsidRPr="00A019E0" w:rsidTr="0058639B">
        <w:trPr>
          <w:trHeight w:val="1805"/>
        </w:trPr>
        <w:tc>
          <w:tcPr>
            <w:tcW w:w="2445" w:type="dxa"/>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lastRenderedPageBreak/>
              <w:t>20 minutes</w:t>
            </w:r>
          </w:p>
        </w:tc>
        <w:tc>
          <w:tcPr>
            <w:tcW w:w="4680" w:type="dxa"/>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Reasonable Adjustments &amp; Inherent Requirements:</w:t>
            </w:r>
          </w:p>
          <w:p w:rsidR="007909B5" w:rsidRPr="00A019E0" w:rsidRDefault="007C548A">
            <w:pPr>
              <w:numPr>
                <w:ilvl w:val="0"/>
                <w:numId w:val="5"/>
              </w:numPr>
              <w:spacing w:before="120"/>
              <w:rPr>
                <w:rFonts w:ascii="Century Gothic" w:eastAsia="Comfortaa" w:hAnsi="Century Gothic" w:cs="Comfortaa"/>
                <w:sz w:val="24"/>
                <w:szCs w:val="24"/>
              </w:rPr>
            </w:pPr>
            <w:r w:rsidRPr="00A019E0">
              <w:rPr>
                <w:rFonts w:ascii="Century Gothic" w:eastAsia="Comfortaa" w:hAnsi="Century Gothic" w:cs="Comfortaa"/>
                <w:sz w:val="24"/>
                <w:szCs w:val="24"/>
              </w:rPr>
              <w:t>Reasonable Adjustments</w:t>
            </w:r>
          </w:p>
          <w:p w:rsidR="007909B5" w:rsidRPr="00A019E0" w:rsidRDefault="007C548A">
            <w:pPr>
              <w:numPr>
                <w:ilvl w:val="0"/>
                <w:numId w:val="5"/>
              </w:numPr>
              <w:rPr>
                <w:rFonts w:ascii="Century Gothic" w:eastAsia="Comfortaa" w:hAnsi="Century Gothic" w:cs="Comfortaa"/>
                <w:sz w:val="24"/>
                <w:szCs w:val="24"/>
              </w:rPr>
            </w:pPr>
            <w:r w:rsidRPr="00A019E0">
              <w:rPr>
                <w:rFonts w:ascii="Century Gothic" w:eastAsia="Comfortaa" w:hAnsi="Century Gothic" w:cs="Comfortaa"/>
                <w:sz w:val="24"/>
                <w:szCs w:val="24"/>
              </w:rPr>
              <w:t>Inherent Requirements</w:t>
            </w:r>
          </w:p>
          <w:p w:rsidR="007909B5" w:rsidRPr="00A019E0" w:rsidRDefault="007C548A">
            <w:pPr>
              <w:numPr>
                <w:ilvl w:val="0"/>
                <w:numId w:val="5"/>
              </w:numPr>
              <w:rPr>
                <w:rFonts w:ascii="Century Gothic" w:eastAsia="Comfortaa" w:hAnsi="Century Gothic" w:cs="Comfortaa"/>
                <w:sz w:val="24"/>
                <w:szCs w:val="24"/>
              </w:rPr>
            </w:pPr>
            <w:r w:rsidRPr="00A019E0">
              <w:rPr>
                <w:rFonts w:ascii="Century Gothic" w:eastAsia="Comfortaa" w:hAnsi="Century Gothic" w:cs="Comfortaa"/>
                <w:sz w:val="24"/>
                <w:szCs w:val="24"/>
              </w:rPr>
              <w:t>What’s Unreasonable</w:t>
            </w:r>
          </w:p>
          <w:p w:rsidR="007909B5" w:rsidRPr="00A019E0" w:rsidRDefault="007C548A">
            <w:pPr>
              <w:numPr>
                <w:ilvl w:val="0"/>
                <w:numId w:val="5"/>
              </w:numPr>
              <w:spacing w:after="120"/>
              <w:rPr>
                <w:rFonts w:ascii="Century Gothic" w:eastAsia="Comfortaa" w:hAnsi="Century Gothic" w:cs="Comfortaa"/>
                <w:sz w:val="24"/>
                <w:szCs w:val="24"/>
              </w:rPr>
            </w:pPr>
            <w:r w:rsidRPr="00A019E0">
              <w:rPr>
                <w:rFonts w:ascii="Century Gothic" w:eastAsia="Comfortaa" w:hAnsi="Century Gothic" w:cs="Comfortaa"/>
                <w:sz w:val="24"/>
                <w:szCs w:val="24"/>
              </w:rPr>
              <w:t>Determining Inherent requirements and Reasonable Adjustments</w:t>
            </w:r>
          </w:p>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Activity - Exploring what’s possible</w:t>
            </w:r>
          </w:p>
          <w:p w:rsidR="007909B5" w:rsidRPr="00A019E0" w:rsidRDefault="007C548A">
            <w:pPr>
              <w:widowControl w:val="0"/>
              <w:numPr>
                <w:ilvl w:val="0"/>
                <w:numId w:val="4"/>
              </w:numPr>
              <w:rPr>
                <w:rFonts w:ascii="Century Gothic" w:eastAsia="Comfortaa" w:hAnsi="Century Gothic" w:cs="Comfortaa"/>
                <w:sz w:val="24"/>
                <w:szCs w:val="24"/>
              </w:rPr>
            </w:pPr>
            <w:r w:rsidRPr="00A019E0">
              <w:rPr>
                <w:rFonts w:ascii="Century Gothic" w:eastAsia="Comfortaa" w:hAnsi="Century Gothic" w:cs="Comfortaa"/>
                <w:sz w:val="24"/>
                <w:szCs w:val="24"/>
              </w:rPr>
              <w:t>Explore examples of Units of Competency to identify inherent requirements and what reasonable adjustments might be possible?</w:t>
            </w:r>
          </w:p>
          <w:p w:rsidR="007909B5" w:rsidRPr="00A019E0" w:rsidRDefault="007C548A">
            <w:pPr>
              <w:widowControl w:val="0"/>
              <w:numPr>
                <w:ilvl w:val="0"/>
                <w:numId w:val="4"/>
              </w:numPr>
              <w:spacing w:after="320"/>
              <w:rPr>
                <w:rFonts w:ascii="Century Gothic" w:eastAsia="Comfortaa" w:hAnsi="Century Gothic" w:cs="Comfortaa"/>
                <w:sz w:val="24"/>
                <w:szCs w:val="24"/>
              </w:rPr>
            </w:pPr>
            <w:r w:rsidRPr="00A019E0">
              <w:rPr>
                <w:rFonts w:ascii="Century Gothic" w:eastAsia="Comfortaa" w:hAnsi="Century Gothic" w:cs="Comfortaa"/>
                <w:sz w:val="24"/>
                <w:szCs w:val="24"/>
              </w:rPr>
              <w:t>Group Discussion/Feedback</w:t>
            </w:r>
          </w:p>
        </w:tc>
        <w:tc>
          <w:tcPr>
            <w:tcW w:w="2250" w:type="dxa"/>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Slides 21-26</w:t>
            </w:r>
          </w:p>
          <w:p w:rsidR="007909B5" w:rsidRPr="00A019E0" w:rsidRDefault="007909B5">
            <w:pPr>
              <w:rPr>
                <w:rFonts w:ascii="Century Gothic" w:eastAsia="Comfortaa" w:hAnsi="Century Gothic" w:cs="Comfortaa"/>
                <w:sz w:val="24"/>
                <w:szCs w:val="24"/>
              </w:rPr>
            </w:pPr>
          </w:p>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Unit of Competency Examples</w:t>
            </w:r>
          </w:p>
          <w:p w:rsidR="007909B5" w:rsidRPr="00A019E0" w:rsidRDefault="007909B5">
            <w:pPr>
              <w:rPr>
                <w:rFonts w:ascii="Century Gothic" w:eastAsia="Comfortaa" w:hAnsi="Century Gothic" w:cs="Comfortaa"/>
                <w:sz w:val="24"/>
                <w:szCs w:val="24"/>
              </w:rPr>
            </w:pPr>
          </w:p>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Activity Templates</w:t>
            </w:r>
          </w:p>
          <w:p w:rsidR="007909B5" w:rsidRPr="00A019E0" w:rsidRDefault="007909B5">
            <w:pPr>
              <w:rPr>
                <w:rFonts w:ascii="Century Gothic" w:eastAsia="Comfortaa" w:hAnsi="Century Gothic" w:cs="Comfortaa"/>
                <w:sz w:val="24"/>
                <w:szCs w:val="24"/>
              </w:rPr>
            </w:pPr>
          </w:p>
        </w:tc>
      </w:tr>
      <w:tr w:rsidR="007909B5" w:rsidRPr="00A019E0" w:rsidTr="0058639B">
        <w:trPr>
          <w:trHeight w:val="1805"/>
        </w:trPr>
        <w:tc>
          <w:tcPr>
            <w:tcW w:w="2445" w:type="dxa"/>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5 minutes</w:t>
            </w:r>
          </w:p>
        </w:tc>
        <w:tc>
          <w:tcPr>
            <w:tcW w:w="4680" w:type="dxa"/>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Confidentiality and Disclosure</w:t>
            </w:r>
          </w:p>
          <w:p w:rsidR="007909B5" w:rsidRPr="00A019E0" w:rsidRDefault="007C548A">
            <w:pPr>
              <w:numPr>
                <w:ilvl w:val="0"/>
                <w:numId w:val="6"/>
              </w:numPr>
              <w:spacing w:before="120"/>
              <w:rPr>
                <w:rFonts w:ascii="Century Gothic" w:eastAsia="Comfortaa" w:hAnsi="Century Gothic" w:cs="Comfortaa"/>
                <w:sz w:val="24"/>
                <w:szCs w:val="24"/>
              </w:rPr>
            </w:pPr>
            <w:r w:rsidRPr="00A019E0">
              <w:rPr>
                <w:rFonts w:ascii="Century Gothic" w:eastAsia="Comfortaa" w:hAnsi="Century Gothic" w:cs="Comfortaa"/>
                <w:sz w:val="24"/>
                <w:szCs w:val="24"/>
              </w:rPr>
              <w:t>Confidentiality and Disclosure</w:t>
            </w:r>
          </w:p>
          <w:p w:rsidR="007909B5" w:rsidRPr="00A019E0" w:rsidRDefault="00A019E0">
            <w:pPr>
              <w:numPr>
                <w:ilvl w:val="0"/>
                <w:numId w:val="6"/>
              </w:numPr>
              <w:spacing w:after="120"/>
              <w:rPr>
                <w:rFonts w:ascii="Century Gothic" w:eastAsia="Comfortaa" w:hAnsi="Century Gothic" w:cs="Comfortaa"/>
                <w:sz w:val="24"/>
                <w:szCs w:val="24"/>
              </w:rPr>
            </w:pPr>
            <w:r w:rsidRPr="00A019E0">
              <w:rPr>
                <w:rFonts w:ascii="Century Gothic" w:eastAsia="Comfortaa" w:hAnsi="Century Gothic" w:cs="Comfortaa"/>
                <w:sz w:val="24"/>
                <w:szCs w:val="24"/>
              </w:rPr>
              <w:t>Non-Disclosure</w:t>
            </w:r>
          </w:p>
        </w:tc>
        <w:tc>
          <w:tcPr>
            <w:tcW w:w="2250" w:type="dxa"/>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Slides 27-28</w:t>
            </w:r>
          </w:p>
        </w:tc>
      </w:tr>
      <w:tr w:rsidR="007909B5" w:rsidRPr="00A019E0" w:rsidTr="0058639B">
        <w:trPr>
          <w:trHeight w:val="2700"/>
        </w:trPr>
        <w:tc>
          <w:tcPr>
            <w:tcW w:w="2445" w:type="dxa"/>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10 minutes</w:t>
            </w:r>
          </w:p>
        </w:tc>
        <w:tc>
          <w:tcPr>
            <w:tcW w:w="4680" w:type="dxa"/>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Access Plans in Practice</w:t>
            </w:r>
          </w:p>
          <w:p w:rsidR="007909B5" w:rsidRPr="00A019E0" w:rsidRDefault="007C548A">
            <w:pPr>
              <w:numPr>
                <w:ilvl w:val="0"/>
                <w:numId w:val="11"/>
              </w:numPr>
              <w:spacing w:before="120"/>
              <w:rPr>
                <w:rFonts w:ascii="Century Gothic" w:eastAsia="Comfortaa" w:hAnsi="Century Gothic" w:cs="Comfortaa"/>
                <w:sz w:val="24"/>
                <w:szCs w:val="24"/>
              </w:rPr>
            </w:pPr>
            <w:r w:rsidRPr="00A019E0">
              <w:rPr>
                <w:rFonts w:ascii="Century Gothic" w:eastAsia="Comfortaa" w:hAnsi="Century Gothic" w:cs="Comfortaa"/>
                <w:sz w:val="24"/>
                <w:szCs w:val="24"/>
              </w:rPr>
              <w:t>Access Plans in Practice</w:t>
            </w:r>
          </w:p>
          <w:p w:rsidR="007909B5" w:rsidRPr="00A019E0" w:rsidRDefault="007C548A">
            <w:pPr>
              <w:numPr>
                <w:ilvl w:val="0"/>
                <w:numId w:val="11"/>
              </w:numPr>
              <w:spacing w:after="120"/>
              <w:rPr>
                <w:rFonts w:ascii="Century Gothic" w:eastAsia="Comfortaa" w:hAnsi="Century Gothic" w:cs="Comfortaa"/>
                <w:sz w:val="24"/>
                <w:szCs w:val="24"/>
              </w:rPr>
            </w:pPr>
            <w:r w:rsidRPr="00A019E0">
              <w:rPr>
                <w:rFonts w:ascii="Century Gothic" w:eastAsia="Comfortaa" w:hAnsi="Century Gothic" w:cs="Comfortaa"/>
                <w:sz w:val="24"/>
                <w:szCs w:val="24"/>
              </w:rPr>
              <w:t>Implementing Access Plans</w:t>
            </w:r>
          </w:p>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Activity - Case Studies</w:t>
            </w:r>
          </w:p>
          <w:p w:rsidR="007909B5" w:rsidRPr="00A019E0" w:rsidRDefault="007C548A">
            <w:pPr>
              <w:widowControl w:val="0"/>
              <w:numPr>
                <w:ilvl w:val="0"/>
                <w:numId w:val="4"/>
              </w:numPr>
              <w:rPr>
                <w:rFonts w:ascii="Century Gothic" w:eastAsia="Comfortaa" w:hAnsi="Century Gothic" w:cs="Comfortaa"/>
                <w:sz w:val="24"/>
                <w:szCs w:val="24"/>
              </w:rPr>
            </w:pPr>
            <w:r w:rsidRPr="00A019E0">
              <w:rPr>
                <w:rFonts w:ascii="Century Gothic" w:eastAsia="Comfortaa" w:hAnsi="Century Gothic" w:cs="Comfortaa"/>
                <w:sz w:val="24"/>
                <w:szCs w:val="24"/>
              </w:rPr>
              <w:t>Explore Case Studies</w:t>
            </w:r>
          </w:p>
          <w:p w:rsidR="007909B5" w:rsidRPr="00A019E0" w:rsidRDefault="007C548A">
            <w:pPr>
              <w:widowControl w:val="0"/>
              <w:numPr>
                <w:ilvl w:val="0"/>
                <w:numId w:val="4"/>
              </w:numPr>
              <w:spacing w:after="320"/>
              <w:rPr>
                <w:rFonts w:ascii="Century Gothic" w:eastAsia="Comfortaa" w:hAnsi="Century Gothic" w:cs="Comfortaa"/>
                <w:sz w:val="24"/>
                <w:szCs w:val="24"/>
              </w:rPr>
            </w:pPr>
            <w:r w:rsidRPr="00A019E0">
              <w:rPr>
                <w:rFonts w:ascii="Century Gothic" w:eastAsia="Comfortaa" w:hAnsi="Century Gothic" w:cs="Comfortaa"/>
                <w:sz w:val="24"/>
                <w:szCs w:val="24"/>
              </w:rPr>
              <w:t>Group Discussion/Feedback</w:t>
            </w:r>
          </w:p>
        </w:tc>
        <w:tc>
          <w:tcPr>
            <w:tcW w:w="2250" w:type="dxa"/>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Slides 29 -31</w:t>
            </w:r>
          </w:p>
          <w:p w:rsidR="007909B5" w:rsidRPr="00A019E0" w:rsidRDefault="007909B5">
            <w:pPr>
              <w:rPr>
                <w:rFonts w:ascii="Century Gothic" w:eastAsia="Comfortaa" w:hAnsi="Century Gothic" w:cs="Comfortaa"/>
                <w:sz w:val="24"/>
                <w:szCs w:val="24"/>
              </w:rPr>
            </w:pPr>
          </w:p>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Case Studies</w:t>
            </w:r>
          </w:p>
          <w:p w:rsidR="007909B5" w:rsidRPr="00A019E0" w:rsidRDefault="007909B5">
            <w:pPr>
              <w:rPr>
                <w:rFonts w:ascii="Century Gothic" w:eastAsia="Comfortaa" w:hAnsi="Century Gothic" w:cs="Comfortaa"/>
                <w:sz w:val="24"/>
                <w:szCs w:val="24"/>
              </w:rPr>
            </w:pPr>
          </w:p>
          <w:p w:rsidR="007909B5" w:rsidRPr="00A019E0" w:rsidRDefault="007909B5">
            <w:pPr>
              <w:rPr>
                <w:rFonts w:ascii="Century Gothic" w:eastAsia="Comfortaa" w:hAnsi="Century Gothic" w:cs="Comfortaa"/>
                <w:sz w:val="24"/>
                <w:szCs w:val="24"/>
              </w:rPr>
            </w:pPr>
          </w:p>
          <w:p w:rsidR="007909B5" w:rsidRPr="00A019E0" w:rsidRDefault="007909B5">
            <w:pPr>
              <w:rPr>
                <w:rFonts w:ascii="Century Gothic" w:eastAsia="Comfortaa" w:hAnsi="Century Gothic" w:cs="Comfortaa"/>
                <w:sz w:val="24"/>
                <w:szCs w:val="24"/>
              </w:rPr>
            </w:pPr>
          </w:p>
        </w:tc>
      </w:tr>
    </w:tbl>
    <w:p w:rsidR="009B174A" w:rsidRDefault="009B174A">
      <w:r>
        <w:br w:type="page"/>
      </w:r>
    </w:p>
    <w:tbl>
      <w:tblPr>
        <w:tblStyle w:val="GridTableLight"/>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5"/>
        <w:gridCol w:w="4680"/>
        <w:gridCol w:w="2250"/>
      </w:tblGrid>
      <w:tr w:rsidR="007909B5" w:rsidRPr="00A019E0" w:rsidTr="0058639B">
        <w:trPr>
          <w:trHeight w:val="1455"/>
        </w:trPr>
        <w:tc>
          <w:tcPr>
            <w:tcW w:w="2445" w:type="dxa"/>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lastRenderedPageBreak/>
              <w:t>5 minutes</w:t>
            </w:r>
          </w:p>
        </w:tc>
        <w:tc>
          <w:tcPr>
            <w:tcW w:w="4680" w:type="dxa"/>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Conversations and Follow Up:</w:t>
            </w:r>
          </w:p>
          <w:p w:rsidR="007909B5" w:rsidRPr="00A019E0" w:rsidRDefault="007C548A">
            <w:pPr>
              <w:numPr>
                <w:ilvl w:val="0"/>
                <w:numId w:val="11"/>
              </w:numPr>
              <w:spacing w:before="120"/>
              <w:rPr>
                <w:rFonts w:ascii="Century Gothic" w:eastAsia="Comfortaa" w:hAnsi="Century Gothic" w:cs="Comfortaa"/>
                <w:sz w:val="24"/>
                <w:szCs w:val="24"/>
              </w:rPr>
            </w:pPr>
            <w:r w:rsidRPr="00A019E0">
              <w:rPr>
                <w:rFonts w:ascii="Century Gothic" w:eastAsia="Comfortaa" w:hAnsi="Century Gothic" w:cs="Comfortaa"/>
                <w:sz w:val="24"/>
                <w:szCs w:val="24"/>
              </w:rPr>
              <w:t>Conversation Good Practice</w:t>
            </w:r>
          </w:p>
          <w:p w:rsidR="007909B5" w:rsidRPr="00A019E0" w:rsidRDefault="007C548A">
            <w:pPr>
              <w:numPr>
                <w:ilvl w:val="0"/>
                <w:numId w:val="11"/>
              </w:numPr>
              <w:rPr>
                <w:rFonts w:ascii="Century Gothic" w:eastAsia="Comfortaa" w:hAnsi="Century Gothic" w:cs="Comfortaa"/>
                <w:sz w:val="24"/>
                <w:szCs w:val="24"/>
              </w:rPr>
            </w:pPr>
            <w:r w:rsidRPr="00A019E0">
              <w:rPr>
                <w:rFonts w:ascii="Century Gothic" w:eastAsia="Comfortaa" w:hAnsi="Century Gothic" w:cs="Comfortaa"/>
                <w:sz w:val="24"/>
                <w:szCs w:val="24"/>
              </w:rPr>
              <w:t>Other Conversations</w:t>
            </w:r>
          </w:p>
          <w:p w:rsidR="007909B5" w:rsidRPr="00A019E0" w:rsidRDefault="007C548A">
            <w:pPr>
              <w:numPr>
                <w:ilvl w:val="0"/>
                <w:numId w:val="11"/>
              </w:numPr>
              <w:rPr>
                <w:rFonts w:ascii="Century Gothic" w:eastAsia="Comfortaa" w:hAnsi="Century Gothic" w:cs="Comfortaa"/>
                <w:sz w:val="24"/>
                <w:szCs w:val="24"/>
              </w:rPr>
            </w:pPr>
            <w:r w:rsidRPr="00A019E0">
              <w:rPr>
                <w:rFonts w:ascii="Century Gothic" w:eastAsia="Comfortaa" w:hAnsi="Century Gothic" w:cs="Comfortaa"/>
                <w:sz w:val="24"/>
                <w:szCs w:val="24"/>
              </w:rPr>
              <w:t>Documenting Discussions and Decisions</w:t>
            </w:r>
          </w:p>
          <w:p w:rsidR="007909B5" w:rsidRPr="00A019E0" w:rsidRDefault="007C548A">
            <w:pPr>
              <w:numPr>
                <w:ilvl w:val="0"/>
                <w:numId w:val="11"/>
              </w:numPr>
              <w:spacing w:after="120"/>
              <w:rPr>
                <w:rFonts w:ascii="Century Gothic" w:eastAsia="Comfortaa" w:hAnsi="Century Gothic" w:cs="Comfortaa"/>
                <w:sz w:val="24"/>
                <w:szCs w:val="24"/>
              </w:rPr>
            </w:pPr>
            <w:r w:rsidRPr="00A019E0">
              <w:rPr>
                <w:rFonts w:ascii="Century Gothic" w:eastAsia="Comfortaa" w:hAnsi="Century Gothic" w:cs="Comfortaa"/>
                <w:sz w:val="24"/>
                <w:szCs w:val="24"/>
              </w:rPr>
              <w:t>Reviewing Access Plans</w:t>
            </w:r>
          </w:p>
        </w:tc>
        <w:tc>
          <w:tcPr>
            <w:tcW w:w="2250" w:type="dxa"/>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Slides 32-35</w:t>
            </w:r>
          </w:p>
        </w:tc>
      </w:tr>
      <w:tr w:rsidR="007909B5" w:rsidRPr="00A019E0" w:rsidTr="0058639B">
        <w:trPr>
          <w:trHeight w:val="1805"/>
        </w:trPr>
        <w:tc>
          <w:tcPr>
            <w:tcW w:w="2445" w:type="dxa"/>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5 minutes</w:t>
            </w:r>
          </w:p>
        </w:tc>
        <w:tc>
          <w:tcPr>
            <w:tcW w:w="4680" w:type="dxa"/>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Other Considerations</w:t>
            </w:r>
          </w:p>
          <w:p w:rsidR="007909B5" w:rsidRPr="00A019E0" w:rsidRDefault="007C548A">
            <w:pPr>
              <w:numPr>
                <w:ilvl w:val="0"/>
                <w:numId w:val="10"/>
              </w:numPr>
              <w:spacing w:before="120"/>
              <w:rPr>
                <w:rFonts w:ascii="Century Gothic" w:eastAsia="Comfortaa" w:hAnsi="Century Gothic" w:cs="Comfortaa"/>
                <w:sz w:val="24"/>
                <w:szCs w:val="24"/>
              </w:rPr>
            </w:pPr>
            <w:r w:rsidRPr="00A019E0">
              <w:rPr>
                <w:rFonts w:ascii="Century Gothic" w:eastAsia="Comfortaa" w:hAnsi="Century Gothic" w:cs="Comfortaa"/>
                <w:sz w:val="24"/>
                <w:szCs w:val="24"/>
              </w:rPr>
              <w:t>Mental Health &amp; Wellbeing</w:t>
            </w:r>
          </w:p>
          <w:p w:rsidR="007909B5" w:rsidRPr="00A019E0" w:rsidRDefault="007C548A">
            <w:pPr>
              <w:numPr>
                <w:ilvl w:val="0"/>
                <w:numId w:val="10"/>
              </w:numPr>
              <w:rPr>
                <w:rFonts w:ascii="Century Gothic" w:eastAsia="Comfortaa" w:hAnsi="Century Gothic" w:cs="Comfortaa"/>
                <w:sz w:val="24"/>
                <w:szCs w:val="24"/>
              </w:rPr>
            </w:pPr>
            <w:r w:rsidRPr="00A019E0">
              <w:rPr>
                <w:rFonts w:ascii="Century Gothic" w:eastAsia="Comfortaa" w:hAnsi="Century Gothic" w:cs="Comfortaa"/>
                <w:sz w:val="24"/>
                <w:szCs w:val="24"/>
              </w:rPr>
              <w:t xml:space="preserve">Vocational </w:t>
            </w:r>
            <w:r w:rsidR="00185D4B">
              <w:rPr>
                <w:rFonts w:ascii="Century Gothic" w:eastAsia="Comfortaa" w:hAnsi="Century Gothic" w:cs="Comfortaa"/>
                <w:sz w:val="24"/>
                <w:szCs w:val="24"/>
              </w:rPr>
              <w:t xml:space="preserve">/ Work </w:t>
            </w:r>
            <w:r w:rsidRPr="00A019E0">
              <w:rPr>
                <w:rFonts w:ascii="Century Gothic" w:eastAsia="Comfortaa" w:hAnsi="Century Gothic" w:cs="Comfortaa"/>
                <w:sz w:val="24"/>
                <w:szCs w:val="24"/>
              </w:rPr>
              <w:t>Placement</w:t>
            </w:r>
          </w:p>
          <w:p w:rsidR="007909B5" w:rsidRPr="00A019E0" w:rsidRDefault="007909B5" w:rsidP="00185D4B">
            <w:pPr>
              <w:spacing w:after="120"/>
              <w:rPr>
                <w:rFonts w:ascii="Century Gothic" w:eastAsia="Comfortaa" w:hAnsi="Century Gothic" w:cs="Comfortaa"/>
                <w:sz w:val="24"/>
                <w:szCs w:val="24"/>
              </w:rPr>
            </w:pPr>
          </w:p>
        </w:tc>
        <w:tc>
          <w:tcPr>
            <w:tcW w:w="2250" w:type="dxa"/>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Slides 36-3</w:t>
            </w:r>
            <w:r w:rsidR="00185D4B">
              <w:rPr>
                <w:rFonts w:ascii="Century Gothic" w:eastAsia="Comfortaa" w:hAnsi="Century Gothic" w:cs="Comfortaa"/>
                <w:sz w:val="24"/>
                <w:szCs w:val="24"/>
              </w:rPr>
              <w:t>7</w:t>
            </w:r>
          </w:p>
        </w:tc>
      </w:tr>
      <w:tr w:rsidR="007909B5" w:rsidRPr="00A019E0" w:rsidTr="0058639B">
        <w:trPr>
          <w:trHeight w:val="1290"/>
        </w:trPr>
        <w:tc>
          <w:tcPr>
            <w:tcW w:w="2445" w:type="dxa"/>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5 minutes</w:t>
            </w:r>
          </w:p>
        </w:tc>
        <w:tc>
          <w:tcPr>
            <w:tcW w:w="4680" w:type="dxa"/>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Positive Outcomes</w:t>
            </w:r>
          </w:p>
          <w:p w:rsidR="007909B5" w:rsidRPr="00A019E0" w:rsidRDefault="007C548A">
            <w:pPr>
              <w:numPr>
                <w:ilvl w:val="0"/>
                <w:numId w:val="2"/>
              </w:num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The Power of Positivity</w:t>
            </w:r>
          </w:p>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Activity - Reflection</w:t>
            </w:r>
          </w:p>
          <w:p w:rsidR="007909B5" w:rsidRPr="00A019E0" w:rsidRDefault="007C548A">
            <w:pPr>
              <w:numPr>
                <w:ilvl w:val="0"/>
                <w:numId w:val="7"/>
              </w:num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What’s one thing you can do differently when responding to students with disability?</w:t>
            </w:r>
          </w:p>
        </w:tc>
        <w:tc>
          <w:tcPr>
            <w:tcW w:w="2250" w:type="dxa"/>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 xml:space="preserve">Slide </w:t>
            </w:r>
            <w:r w:rsidR="00185D4B">
              <w:rPr>
                <w:rFonts w:ascii="Century Gothic" w:eastAsia="Comfortaa" w:hAnsi="Century Gothic" w:cs="Comfortaa"/>
                <w:sz w:val="24"/>
                <w:szCs w:val="24"/>
              </w:rPr>
              <w:t>38</w:t>
            </w:r>
          </w:p>
        </w:tc>
      </w:tr>
      <w:tr w:rsidR="007909B5" w:rsidRPr="00A019E0" w:rsidTr="0058639B">
        <w:trPr>
          <w:trHeight w:val="1110"/>
        </w:trPr>
        <w:tc>
          <w:tcPr>
            <w:tcW w:w="2445" w:type="dxa"/>
          </w:tcPr>
          <w:p w:rsidR="007909B5" w:rsidRPr="00A019E0" w:rsidRDefault="007C548A">
            <w:pPr>
              <w:spacing w:before="120" w:after="120"/>
              <w:rPr>
                <w:rFonts w:ascii="Century Gothic" w:eastAsia="Comfortaa" w:hAnsi="Century Gothic" w:cs="Comfortaa"/>
                <w:b/>
                <w:sz w:val="24"/>
                <w:szCs w:val="24"/>
              </w:rPr>
            </w:pPr>
            <w:r w:rsidRPr="00A019E0">
              <w:rPr>
                <w:rFonts w:ascii="Century Gothic" w:eastAsia="Comfortaa" w:hAnsi="Century Gothic" w:cs="Comfortaa"/>
                <w:b/>
                <w:sz w:val="24"/>
                <w:szCs w:val="24"/>
              </w:rPr>
              <w:t>10 minutes</w:t>
            </w:r>
          </w:p>
        </w:tc>
        <w:tc>
          <w:tcPr>
            <w:tcW w:w="4680" w:type="dxa"/>
          </w:tcPr>
          <w:p w:rsidR="007909B5" w:rsidRPr="00A019E0" w:rsidRDefault="007C548A">
            <w:pPr>
              <w:spacing w:before="120" w:after="120"/>
              <w:rPr>
                <w:rFonts w:ascii="Century Gothic" w:eastAsia="Comfortaa" w:hAnsi="Century Gothic" w:cs="Comfortaa"/>
                <w:sz w:val="24"/>
                <w:szCs w:val="24"/>
              </w:rPr>
            </w:pPr>
            <w:r w:rsidRPr="00A019E0">
              <w:rPr>
                <w:rFonts w:ascii="Century Gothic" w:eastAsia="Comfortaa" w:hAnsi="Century Gothic" w:cs="Comfortaa"/>
                <w:sz w:val="24"/>
                <w:szCs w:val="24"/>
              </w:rPr>
              <w:t>Summary, Questions and Closing</w:t>
            </w:r>
          </w:p>
          <w:p w:rsidR="007909B5" w:rsidRPr="00A019E0" w:rsidRDefault="007C548A">
            <w:pPr>
              <w:numPr>
                <w:ilvl w:val="0"/>
                <w:numId w:val="14"/>
              </w:numPr>
              <w:spacing w:before="120"/>
              <w:ind w:left="0" w:firstLine="450"/>
              <w:rPr>
                <w:rFonts w:ascii="Century Gothic" w:eastAsia="Comfortaa" w:hAnsi="Century Gothic" w:cs="Comfortaa"/>
                <w:sz w:val="24"/>
                <w:szCs w:val="24"/>
              </w:rPr>
            </w:pPr>
            <w:r w:rsidRPr="00A019E0">
              <w:rPr>
                <w:rFonts w:ascii="Century Gothic" w:eastAsia="Comfortaa" w:hAnsi="Century Gothic" w:cs="Comfortaa"/>
                <w:sz w:val="24"/>
                <w:szCs w:val="24"/>
              </w:rPr>
              <w:t>Things to Remember</w:t>
            </w:r>
          </w:p>
          <w:p w:rsidR="007909B5" w:rsidRPr="00A019E0" w:rsidRDefault="007C548A">
            <w:pPr>
              <w:numPr>
                <w:ilvl w:val="0"/>
                <w:numId w:val="14"/>
              </w:numPr>
              <w:ind w:left="0" w:firstLine="450"/>
              <w:rPr>
                <w:rFonts w:ascii="Century Gothic" w:eastAsia="Comfortaa" w:hAnsi="Century Gothic" w:cs="Comfortaa"/>
                <w:sz w:val="24"/>
                <w:szCs w:val="24"/>
              </w:rPr>
            </w:pPr>
            <w:r w:rsidRPr="00A019E0">
              <w:rPr>
                <w:rFonts w:ascii="Century Gothic" w:eastAsia="Comfortaa" w:hAnsi="Century Gothic" w:cs="Comfortaa"/>
                <w:sz w:val="24"/>
                <w:szCs w:val="24"/>
              </w:rPr>
              <w:t>Resources</w:t>
            </w:r>
          </w:p>
          <w:p w:rsidR="007909B5" w:rsidRPr="00A019E0" w:rsidRDefault="007C548A">
            <w:pPr>
              <w:numPr>
                <w:ilvl w:val="0"/>
                <w:numId w:val="14"/>
              </w:numPr>
              <w:spacing w:after="120"/>
              <w:ind w:left="0" w:firstLine="450"/>
              <w:rPr>
                <w:rFonts w:ascii="Century Gothic" w:eastAsia="Comfortaa" w:hAnsi="Century Gothic" w:cs="Comfortaa"/>
                <w:sz w:val="24"/>
                <w:szCs w:val="24"/>
              </w:rPr>
            </w:pPr>
            <w:r w:rsidRPr="00A019E0">
              <w:rPr>
                <w:rFonts w:ascii="Century Gothic" w:eastAsia="Comfortaa" w:hAnsi="Century Gothic" w:cs="Comfortaa"/>
                <w:sz w:val="24"/>
                <w:szCs w:val="24"/>
              </w:rPr>
              <w:t>Questions</w:t>
            </w:r>
          </w:p>
        </w:tc>
        <w:tc>
          <w:tcPr>
            <w:tcW w:w="2250" w:type="dxa"/>
          </w:tcPr>
          <w:p w:rsidR="007909B5" w:rsidRPr="00A019E0" w:rsidRDefault="007C548A">
            <w:pPr>
              <w:rPr>
                <w:rFonts w:ascii="Century Gothic" w:eastAsia="Comfortaa" w:hAnsi="Century Gothic" w:cs="Comfortaa"/>
                <w:sz w:val="24"/>
                <w:szCs w:val="24"/>
              </w:rPr>
            </w:pPr>
            <w:r w:rsidRPr="00A019E0">
              <w:rPr>
                <w:rFonts w:ascii="Century Gothic" w:eastAsia="Comfortaa" w:hAnsi="Century Gothic" w:cs="Comfortaa"/>
                <w:sz w:val="24"/>
                <w:szCs w:val="24"/>
              </w:rPr>
              <w:t xml:space="preserve">Slides </w:t>
            </w:r>
            <w:r w:rsidR="00185D4B">
              <w:rPr>
                <w:rFonts w:ascii="Century Gothic" w:eastAsia="Comfortaa" w:hAnsi="Century Gothic" w:cs="Comfortaa"/>
                <w:sz w:val="24"/>
                <w:szCs w:val="24"/>
              </w:rPr>
              <w:t>39</w:t>
            </w:r>
            <w:r w:rsidRPr="00A019E0">
              <w:rPr>
                <w:rFonts w:ascii="Century Gothic" w:eastAsia="Comfortaa" w:hAnsi="Century Gothic" w:cs="Comfortaa"/>
                <w:sz w:val="24"/>
                <w:szCs w:val="24"/>
              </w:rPr>
              <w:t>-42</w:t>
            </w:r>
          </w:p>
        </w:tc>
      </w:tr>
    </w:tbl>
    <w:p w:rsidR="007909B5" w:rsidRDefault="007909B5" w:rsidP="00CB48C9">
      <w:pPr>
        <w:spacing w:before="240" w:after="240"/>
      </w:pPr>
    </w:p>
    <w:sectPr w:rsidR="007909B5" w:rsidSect="00594960">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BFE" w:rsidRDefault="00693BFE">
      <w:pPr>
        <w:spacing w:line="240" w:lineRule="auto"/>
      </w:pPr>
      <w:r>
        <w:separator/>
      </w:r>
    </w:p>
  </w:endnote>
  <w:endnote w:type="continuationSeparator" w:id="0">
    <w:p w:rsidR="00693BFE" w:rsidRDefault="00693B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ource Code Pro">
    <w:altName w:val="Consola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fortaa">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870644428"/>
      <w:docPartObj>
        <w:docPartGallery w:val="Page Numbers (Bottom of Page)"/>
        <w:docPartUnique/>
      </w:docPartObj>
    </w:sdtPr>
    <w:sdtContent>
      <w:sdt>
        <w:sdtPr>
          <w:rPr>
            <w:rFonts w:ascii="Century Gothic" w:hAnsi="Century Gothic"/>
            <w:sz w:val="20"/>
            <w:szCs w:val="20"/>
          </w:rPr>
          <w:id w:val="-1769616900"/>
          <w:docPartObj>
            <w:docPartGallery w:val="Page Numbers (Top of Page)"/>
            <w:docPartUnique/>
          </w:docPartObj>
        </w:sdtPr>
        <w:sdtContent>
          <w:p w:rsidR="00A019E0" w:rsidRPr="00A019E0" w:rsidRDefault="00A019E0">
            <w:pPr>
              <w:pStyle w:val="Footer"/>
              <w:jc w:val="right"/>
              <w:rPr>
                <w:rFonts w:ascii="Century Gothic" w:hAnsi="Century Gothic"/>
              </w:rPr>
            </w:pPr>
            <w:r w:rsidRPr="00A019E0">
              <w:rPr>
                <w:rFonts w:ascii="Century Gothic" w:hAnsi="Century Gothic"/>
                <w:sz w:val="20"/>
                <w:szCs w:val="20"/>
              </w:rPr>
              <w:t xml:space="preserve">Page </w:t>
            </w:r>
            <w:r w:rsidR="00EB40FE" w:rsidRPr="00A019E0">
              <w:rPr>
                <w:rFonts w:ascii="Century Gothic" w:hAnsi="Century Gothic"/>
              </w:rPr>
              <w:fldChar w:fldCharType="begin"/>
            </w:r>
            <w:r w:rsidRPr="00A019E0">
              <w:rPr>
                <w:rFonts w:ascii="Century Gothic" w:hAnsi="Century Gothic"/>
                <w:sz w:val="20"/>
                <w:szCs w:val="20"/>
              </w:rPr>
              <w:instrText xml:space="preserve"> PAGE </w:instrText>
            </w:r>
            <w:r w:rsidR="00EB40FE" w:rsidRPr="00A019E0">
              <w:rPr>
                <w:rFonts w:ascii="Century Gothic" w:hAnsi="Century Gothic"/>
              </w:rPr>
              <w:fldChar w:fldCharType="separate"/>
            </w:r>
            <w:r w:rsidR="0058639B">
              <w:rPr>
                <w:rFonts w:ascii="Century Gothic" w:hAnsi="Century Gothic"/>
                <w:noProof/>
                <w:sz w:val="20"/>
                <w:szCs w:val="20"/>
              </w:rPr>
              <w:t>1</w:t>
            </w:r>
            <w:r w:rsidR="00EB40FE" w:rsidRPr="00A019E0">
              <w:rPr>
                <w:rFonts w:ascii="Century Gothic" w:hAnsi="Century Gothic"/>
              </w:rPr>
              <w:fldChar w:fldCharType="end"/>
            </w:r>
            <w:r w:rsidRPr="00A019E0">
              <w:rPr>
                <w:rFonts w:ascii="Century Gothic" w:hAnsi="Century Gothic"/>
                <w:sz w:val="20"/>
                <w:szCs w:val="20"/>
              </w:rPr>
              <w:t xml:space="preserve"> of </w:t>
            </w:r>
            <w:r w:rsidR="00EB40FE" w:rsidRPr="00A019E0">
              <w:rPr>
                <w:rFonts w:ascii="Century Gothic" w:hAnsi="Century Gothic"/>
              </w:rPr>
              <w:fldChar w:fldCharType="begin"/>
            </w:r>
            <w:r w:rsidRPr="00A019E0">
              <w:rPr>
                <w:rFonts w:ascii="Century Gothic" w:hAnsi="Century Gothic"/>
                <w:sz w:val="20"/>
                <w:szCs w:val="20"/>
              </w:rPr>
              <w:instrText xml:space="preserve"> NUMPAGES  </w:instrText>
            </w:r>
            <w:r w:rsidR="00EB40FE" w:rsidRPr="00A019E0">
              <w:rPr>
                <w:rFonts w:ascii="Century Gothic" w:hAnsi="Century Gothic"/>
              </w:rPr>
              <w:fldChar w:fldCharType="separate"/>
            </w:r>
            <w:r w:rsidR="0058639B">
              <w:rPr>
                <w:rFonts w:ascii="Century Gothic" w:hAnsi="Century Gothic"/>
                <w:noProof/>
                <w:sz w:val="20"/>
                <w:szCs w:val="20"/>
              </w:rPr>
              <w:t>5</w:t>
            </w:r>
            <w:r w:rsidR="00EB40FE" w:rsidRPr="00A019E0">
              <w:rPr>
                <w:rFonts w:ascii="Century Gothic" w:hAnsi="Century Gothic"/>
              </w:rPr>
              <w:fldChar w:fldCharType="end"/>
            </w:r>
          </w:p>
          <w:p w:rsidR="00A019E0" w:rsidRPr="00A019E0" w:rsidRDefault="00A019E0">
            <w:pPr>
              <w:pStyle w:val="Footer"/>
              <w:jc w:val="right"/>
              <w:rPr>
                <w:rFonts w:ascii="Century Gothic" w:hAnsi="Century Gothic"/>
                <w:sz w:val="20"/>
                <w:szCs w:val="20"/>
              </w:rPr>
            </w:pPr>
            <w:r w:rsidRPr="00A019E0">
              <w:rPr>
                <w:rFonts w:ascii="Century Gothic" w:hAnsi="Century Gothic"/>
              </w:rPr>
              <w:t xml:space="preserve">Access Plans for Educators – Session </w:t>
            </w:r>
            <w:r w:rsidR="007C548A">
              <w:rPr>
                <w:rFonts w:ascii="Century Gothic" w:hAnsi="Century Gothic"/>
              </w:rPr>
              <w:t>Guidelines</w:t>
            </w:r>
          </w:p>
        </w:sdtContent>
      </w:sdt>
    </w:sdtContent>
  </w:sdt>
  <w:p w:rsidR="00A019E0" w:rsidRDefault="00A01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BFE" w:rsidRDefault="00693BFE">
      <w:pPr>
        <w:spacing w:line="240" w:lineRule="auto"/>
      </w:pPr>
      <w:r>
        <w:separator/>
      </w:r>
    </w:p>
  </w:footnote>
  <w:footnote w:type="continuationSeparator" w:id="0">
    <w:p w:rsidR="00693BFE" w:rsidRDefault="00693BF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FE1"/>
    <w:multiLevelType w:val="multilevel"/>
    <w:tmpl w:val="61880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1617B9"/>
    <w:multiLevelType w:val="multilevel"/>
    <w:tmpl w:val="6F7A3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056E16"/>
    <w:multiLevelType w:val="multilevel"/>
    <w:tmpl w:val="4FFCC9C4"/>
    <w:lvl w:ilvl="0">
      <w:start w:val="1"/>
      <w:numFmt w:val="bullet"/>
      <w:lvlText w:val="●"/>
      <w:lvlJc w:val="right"/>
      <w:pPr>
        <w:ind w:left="720" w:hanging="360"/>
      </w:pPr>
      <w:rPr>
        <w:rFonts w:ascii="Source Code Pro" w:eastAsia="Source Code Pro" w:hAnsi="Source Code Pro" w:cs="Source Code Pro"/>
        <w:b w:val="0"/>
        <w:i w:val="0"/>
        <w:smallCaps w:val="0"/>
        <w:strike w:val="0"/>
        <w:color w:val="666666"/>
        <w:sz w:val="26"/>
        <w:szCs w:val="26"/>
        <w:u w:val="none"/>
        <w:shd w:val="clear" w:color="auto" w:fill="auto"/>
        <w:vertAlign w:val="baseline"/>
      </w:rPr>
    </w:lvl>
    <w:lvl w:ilvl="1">
      <w:start w:val="1"/>
      <w:numFmt w:val="bullet"/>
      <w:lvlText w:val="○"/>
      <w:lvlJc w:val="right"/>
      <w:pPr>
        <w:ind w:left="1440" w:hanging="360"/>
      </w:pPr>
      <w:rPr>
        <w:rFonts w:ascii="Source Code Pro" w:eastAsia="Source Code Pro" w:hAnsi="Source Code Pro" w:cs="Source Code Pro"/>
        <w:b w:val="0"/>
        <w:i w:val="0"/>
        <w:smallCaps w:val="0"/>
        <w:strike w:val="0"/>
        <w:color w:val="666666"/>
        <w:sz w:val="28"/>
        <w:szCs w:val="28"/>
        <w:u w:val="none"/>
        <w:shd w:val="clear" w:color="auto" w:fill="auto"/>
        <w:vertAlign w:val="baseline"/>
      </w:rPr>
    </w:lvl>
    <w:lvl w:ilvl="2">
      <w:start w:val="1"/>
      <w:numFmt w:val="bullet"/>
      <w:lvlText w:val="■"/>
      <w:lvlJc w:val="right"/>
      <w:pPr>
        <w:ind w:left="2160" w:hanging="360"/>
      </w:pPr>
      <w:rPr>
        <w:rFonts w:ascii="Source Code Pro" w:eastAsia="Source Code Pro" w:hAnsi="Source Code Pro" w:cs="Source Code Pro"/>
        <w:b w:val="0"/>
        <w:i w:val="0"/>
        <w:smallCaps w:val="0"/>
        <w:strike w:val="0"/>
        <w:color w:val="666666"/>
        <w:sz w:val="28"/>
        <w:szCs w:val="28"/>
        <w:u w:val="none"/>
        <w:shd w:val="clear" w:color="auto" w:fill="auto"/>
        <w:vertAlign w:val="baseline"/>
      </w:rPr>
    </w:lvl>
    <w:lvl w:ilvl="3">
      <w:start w:val="1"/>
      <w:numFmt w:val="bullet"/>
      <w:lvlText w:val="●"/>
      <w:lvlJc w:val="right"/>
      <w:pPr>
        <w:ind w:left="2880" w:hanging="360"/>
      </w:pPr>
      <w:rPr>
        <w:rFonts w:ascii="Source Code Pro" w:eastAsia="Source Code Pro" w:hAnsi="Source Code Pro" w:cs="Source Code Pro"/>
        <w:b w:val="0"/>
        <w:i w:val="0"/>
        <w:smallCaps w:val="0"/>
        <w:strike w:val="0"/>
        <w:color w:val="666666"/>
        <w:sz w:val="28"/>
        <w:szCs w:val="28"/>
        <w:u w:val="none"/>
        <w:shd w:val="clear" w:color="auto" w:fill="auto"/>
        <w:vertAlign w:val="baseline"/>
      </w:rPr>
    </w:lvl>
    <w:lvl w:ilvl="4">
      <w:start w:val="1"/>
      <w:numFmt w:val="bullet"/>
      <w:lvlText w:val="○"/>
      <w:lvlJc w:val="right"/>
      <w:pPr>
        <w:ind w:left="3600" w:hanging="360"/>
      </w:pPr>
      <w:rPr>
        <w:rFonts w:ascii="Source Code Pro" w:eastAsia="Source Code Pro" w:hAnsi="Source Code Pro" w:cs="Source Code Pro"/>
        <w:b w:val="0"/>
        <w:i w:val="0"/>
        <w:smallCaps w:val="0"/>
        <w:strike w:val="0"/>
        <w:color w:val="666666"/>
        <w:sz w:val="28"/>
        <w:szCs w:val="28"/>
        <w:u w:val="none"/>
        <w:shd w:val="clear" w:color="auto" w:fill="auto"/>
        <w:vertAlign w:val="baseline"/>
      </w:rPr>
    </w:lvl>
    <w:lvl w:ilvl="5">
      <w:start w:val="1"/>
      <w:numFmt w:val="bullet"/>
      <w:lvlText w:val="■"/>
      <w:lvlJc w:val="right"/>
      <w:pPr>
        <w:ind w:left="4320" w:hanging="360"/>
      </w:pPr>
      <w:rPr>
        <w:rFonts w:ascii="Source Code Pro" w:eastAsia="Source Code Pro" w:hAnsi="Source Code Pro" w:cs="Source Code Pro"/>
        <w:b w:val="0"/>
        <w:i w:val="0"/>
        <w:smallCaps w:val="0"/>
        <w:strike w:val="0"/>
        <w:color w:val="666666"/>
        <w:sz w:val="28"/>
        <w:szCs w:val="28"/>
        <w:u w:val="none"/>
        <w:shd w:val="clear" w:color="auto" w:fill="auto"/>
        <w:vertAlign w:val="baseline"/>
      </w:rPr>
    </w:lvl>
    <w:lvl w:ilvl="6">
      <w:start w:val="1"/>
      <w:numFmt w:val="bullet"/>
      <w:lvlText w:val="●"/>
      <w:lvlJc w:val="right"/>
      <w:pPr>
        <w:ind w:left="5040" w:hanging="360"/>
      </w:pPr>
      <w:rPr>
        <w:rFonts w:ascii="Source Code Pro" w:eastAsia="Source Code Pro" w:hAnsi="Source Code Pro" w:cs="Source Code Pro"/>
        <w:b w:val="0"/>
        <w:i w:val="0"/>
        <w:smallCaps w:val="0"/>
        <w:strike w:val="0"/>
        <w:color w:val="666666"/>
        <w:sz w:val="28"/>
        <w:szCs w:val="28"/>
        <w:u w:val="none"/>
        <w:shd w:val="clear" w:color="auto" w:fill="auto"/>
        <w:vertAlign w:val="baseline"/>
      </w:rPr>
    </w:lvl>
    <w:lvl w:ilvl="7">
      <w:start w:val="1"/>
      <w:numFmt w:val="bullet"/>
      <w:lvlText w:val="○"/>
      <w:lvlJc w:val="right"/>
      <w:pPr>
        <w:ind w:left="5760" w:hanging="360"/>
      </w:pPr>
      <w:rPr>
        <w:rFonts w:ascii="Source Code Pro" w:eastAsia="Source Code Pro" w:hAnsi="Source Code Pro" w:cs="Source Code Pro"/>
        <w:b w:val="0"/>
        <w:i w:val="0"/>
        <w:smallCaps w:val="0"/>
        <w:strike w:val="0"/>
        <w:color w:val="666666"/>
        <w:sz w:val="28"/>
        <w:szCs w:val="28"/>
        <w:u w:val="none"/>
        <w:shd w:val="clear" w:color="auto" w:fill="auto"/>
        <w:vertAlign w:val="baseline"/>
      </w:rPr>
    </w:lvl>
    <w:lvl w:ilvl="8">
      <w:start w:val="1"/>
      <w:numFmt w:val="bullet"/>
      <w:lvlText w:val="■"/>
      <w:lvlJc w:val="right"/>
      <w:pPr>
        <w:ind w:left="6480" w:hanging="360"/>
      </w:pPr>
      <w:rPr>
        <w:rFonts w:ascii="Source Code Pro" w:eastAsia="Source Code Pro" w:hAnsi="Source Code Pro" w:cs="Source Code Pro"/>
        <w:b w:val="0"/>
        <w:i w:val="0"/>
        <w:smallCaps w:val="0"/>
        <w:strike w:val="0"/>
        <w:color w:val="666666"/>
        <w:sz w:val="28"/>
        <w:szCs w:val="28"/>
        <w:u w:val="none"/>
        <w:shd w:val="clear" w:color="auto" w:fill="auto"/>
        <w:vertAlign w:val="baseline"/>
      </w:rPr>
    </w:lvl>
  </w:abstractNum>
  <w:abstractNum w:abstractNumId="3">
    <w:nsid w:val="155754EE"/>
    <w:multiLevelType w:val="multilevel"/>
    <w:tmpl w:val="F08E0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C9719E"/>
    <w:multiLevelType w:val="multilevel"/>
    <w:tmpl w:val="F1B8D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291447B"/>
    <w:multiLevelType w:val="multilevel"/>
    <w:tmpl w:val="ECBC7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5A317C4"/>
    <w:multiLevelType w:val="multilevel"/>
    <w:tmpl w:val="B9E89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1537B2E"/>
    <w:multiLevelType w:val="multilevel"/>
    <w:tmpl w:val="B714F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8712AB"/>
    <w:multiLevelType w:val="multilevel"/>
    <w:tmpl w:val="BB0A1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7545A3F"/>
    <w:multiLevelType w:val="multilevel"/>
    <w:tmpl w:val="CBA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1FD21E9"/>
    <w:multiLevelType w:val="multilevel"/>
    <w:tmpl w:val="55E00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A9A5D34"/>
    <w:multiLevelType w:val="multilevel"/>
    <w:tmpl w:val="98965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0EE176A"/>
    <w:multiLevelType w:val="multilevel"/>
    <w:tmpl w:val="C77A4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2E171C3"/>
    <w:multiLevelType w:val="multilevel"/>
    <w:tmpl w:val="50568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C603A03"/>
    <w:multiLevelType w:val="multilevel"/>
    <w:tmpl w:val="8CF8B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9"/>
  </w:num>
  <w:num w:numId="3">
    <w:abstractNumId w:val="3"/>
  </w:num>
  <w:num w:numId="4">
    <w:abstractNumId w:val="5"/>
  </w:num>
  <w:num w:numId="5">
    <w:abstractNumId w:val="10"/>
  </w:num>
  <w:num w:numId="6">
    <w:abstractNumId w:val="14"/>
  </w:num>
  <w:num w:numId="7">
    <w:abstractNumId w:val="7"/>
  </w:num>
  <w:num w:numId="8">
    <w:abstractNumId w:val="1"/>
  </w:num>
  <w:num w:numId="9">
    <w:abstractNumId w:val="12"/>
  </w:num>
  <w:num w:numId="10">
    <w:abstractNumId w:val="4"/>
  </w:num>
  <w:num w:numId="11">
    <w:abstractNumId w:val="8"/>
  </w:num>
  <w:num w:numId="12">
    <w:abstractNumId w:val="0"/>
  </w:num>
  <w:num w:numId="13">
    <w:abstractNumId w:val="6"/>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bA0NjEysDA0MjA0MTRQ0lEKTi0uzszPAykwrgUATbRwcywAAAA="/>
  </w:docVars>
  <w:rsids>
    <w:rsidRoot w:val="007909B5"/>
    <w:rsid w:val="00021488"/>
    <w:rsid w:val="001516B1"/>
    <w:rsid w:val="00185D4B"/>
    <w:rsid w:val="005471AF"/>
    <w:rsid w:val="0058639B"/>
    <w:rsid w:val="00594960"/>
    <w:rsid w:val="005C3EE9"/>
    <w:rsid w:val="00655A52"/>
    <w:rsid w:val="00693BFE"/>
    <w:rsid w:val="007909B5"/>
    <w:rsid w:val="007C548A"/>
    <w:rsid w:val="007D37FF"/>
    <w:rsid w:val="007D5E0B"/>
    <w:rsid w:val="008005C0"/>
    <w:rsid w:val="009B174A"/>
    <w:rsid w:val="00A019E0"/>
    <w:rsid w:val="00A5323F"/>
    <w:rsid w:val="00AD0455"/>
    <w:rsid w:val="00C46432"/>
    <w:rsid w:val="00CB48C9"/>
    <w:rsid w:val="00EB40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60"/>
  </w:style>
  <w:style w:type="paragraph" w:styleId="Heading1">
    <w:name w:val="heading 1"/>
    <w:basedOn w:val="Normal"/>
    <w:next w:val="Normal"/>
    <w:uiPriority w:val="9"/>
    <w:qFormat/>
    <w:rsid w:val="00594960"/>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594960"/>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594960"/>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594960"/>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594960"/>
    <w:pPr>
      <w:keepNext/>
      <w:keepLines/>
      <w:spacing w:before="240" w:after="80"/>
      <w:outlineLvl w:val="4"/>
    </w:pPr>
    <w:rPr>
      <w:color w:val="666666"/>
    </w:rPr>
  </w:style>
  <w:style w:type="paragraph" w:styleId="Heading6">
    <w:name w:val="heading 6"/>
    <w:basedOn w:val="Normal"/>
    <w:next w:val="Normal"/>
    <w:uiPriority w:val="9"/>
    <w:semiHidden/>
    <w:unhideWhenUsed/>
    <w:qFormat/>
    <w:rsid w:val="005949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94960"/>
    <w:pPr>
      <w:keepNext/>
      <w:keepLines/>
      <w:spacing w:after="60"/>
    </w:pPr>
    <w:rPr>
      <w:sz w:val="52"/>
      <w:szCs w:val="52"/>
    </w:rPr>
  </w:style>
  <w:style w:type="paragraph" w:styleId="Subtitle">
    <w:name w:val="Subtitle"/>
    <w:basedOn w:val="Normal"/>
    <w:next w:val="Normal"/>
    <w:uiPriority w:val="11"/>
    <w:qFormat/>
    <w:rsid w:val="00594960"/>
    <w:pPr>
      <w:keepNext/>
      <w:keepLines/>
      <w:spacing w:after="320"/>
    </w:pPr>
    <w:rPr>
      <w:color w:val="666666"/>
      <w:sz w:val="30"/>
      <w:szCs w:val="30"/>
    </w:rPr>
  </w:style>
  <w:style w:type="table" w:customStyle="1" w:styleId="a">
    <w:basedOn w:val="TableNormal"/>
    <w:rsid w:val="00594960"/>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A019E0"/>
    <w:pPr>
      <w:tabs>
        <w:tab w:val="center" w:pos="4513"/>
        <w:tab w:val="right" w:pos="9026"/>
      </w:tabs>
      <w:spacing w:line="240" w:lineRule="auto"/>
    </w:pPr>
  </w:style>
  <w:style w:type="character" w:customStyle="1" w:styleId="HeaderChar">
    <w:name w:val="Header Char"/>
    <w:basedOn w:val="DefaultParagraphFont"/>
    <w:link w:val="Header"/>
    <w:uiPriority w:val="99"/>
    <w:rsid w:val="00A019E0"/>
  </w:style>
  <w:style w:type="paragraph" w:styleId="Footer">
    <w:name w:val="footer"/>
    <w:basedOn w:val="Normal"/>
    <w:link w:val="FooterChar"/>
    <w:uiPriority w:val="99"/>
    <w:unhideWhenUsed/>
    <w:rsid w:val="00A019E0"/>
    <w:pPr>
      <w:tabs>
        <w:tab w:val="center" w:pos="4513"/>
        <w:tab w:val="right" w:pos="9026"/>
      </w:tabs>
      <w:spacing w:line="240" w:lineRule="auto"/>
    </w:pPr>
  </w:style>
  <w:style w:type="character" w:customStyle="1" w:styleId="FooterChar">
    <w:name w:val="Footer Char"/>
    <w:basedOn w:val="DefaultParagraphFont"/>
    <w:link w:val="Footer"/>
    <w:uiPriority w:val="99"/>
    <w:rsid w:val="00A019E0"/>
  </w:style>
  <w:style w:type="table" w:customStyle="1" w:styleId="GridTableLight">
    <w:name w:val="Grid Table Light"/>
    <w:basedOn w:val="TableNormal"/>
    <w:uiPriority w:val="40"/>
    <w:rsid w:val="00CB48C9"/>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B48C9"/>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Kylie</cp:lastModifiedBy>
  <cp:revision>13</cp:revision>
  <dcterms:created xsi:type="dcterms:W3CDTF">2020-11-29T05:17:00Z</dcterms:created>
  <dcterms:modified xsi:type="dcterms:W3CDTF">2021-01-17T02:27:00Z</dcterms:modified>
</cp:coreProperties>
</file>