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131D3" w14:textId="5CC7A2B5" w:rsidR="003B0BFC" w:rsidRPr="0042117C" w:rsidRDefault="005A73AD" w:rsidP="0042117C">
      <w:pPr>
        <w:pStyle w:val="Heading1"/>
      </w:pPr>
      <w:r w:rsidRPr="0042117C">
        <w:t>Practice Guide: Participation</w:t>
      </w:r>
    </w:p>
    <w:p w14:paraId="4A6CD91E" w14:textId="280F459C" w:rsidR="0054532C" w:rsidRPr="00CD3474" w:rsidRDefault="0054532C" w:rsidP="00CD3474">
      <w:pPr>
        <w:pStyle w:val="Heading2"/>
      </w:pPr>
      <w:r w:rsidRPr="00CD3474">
        <w:t>Overview</w:t>
      </w:r>
    </w:p>
    <w:p w14:paraId="3500C39E" w14:textId="0824FC99" w:rsidR="003B0BFC" w:rsidRPr="001A5135" w:rsidRDefault="005A73AD" w:rsidP="004B236F">
      <w:r w:rsidRPr="4A1A1EFC">
        <w:t xml:space="preserve">This practice guide is about supporting </w:t>
      </w:r>
      <w:r w:rsidR="34947D11" w:rsidRPr="4A1A1EFC">
        <w:t>participation</w:t>
      </w:r>
      <w:r w:rsidR="64003D8A" w:rsidRPr="4A1A1EFC">
        <w:t xml:space="preserve"> of students with disability in all aspects of education and training. </w:t>
      </w:r>
      <w:r w:rsidRPr="4A1A1EFC">
        <w:t>It explores the</w:t>
      </w:r>
      <w:r w:rsidR="64003D8A" w:rsidRPr="4A1A1EFC">
        <w:t xml:space="preserve"> strategies </w:t>
      </w:r>
      <w:r w:rsidRPr="4A1A1EFC">
        <w:t xml:space="preserve">for providing </w:t>
      </w:r>
      <w:r w:rsidR="64003D8A" w:rsidRPr="4A1A1EFC">
        <w:t>accessibility, usability and inclusive education</w:t>
      </w:r>
      <w:r w:rsidRPr="4A1A1EFC">
        <w:t xml:space="preserve"> and examines how to</w:t>
      </w:r>
      <w:r w:rsidR="64003D8A" w:rsidRPr="4A1A1EFC">
        <w:t xml:space="preserve"> empower students to engage </w:t>
      </w:r>
      <w:r w:rsidR="34947D11" w:rsidRPr="4A1A1EFC">
        <w:t>in</w:t>
      </w:r>
      <w:r w:rsidR="64003D8A" w:rsidRPr="4A1A1EFC">
        <w:t xml:space="preserve"> requesting support and reasonable adjustments.</w:t>
      </w:r>
    </w:p>
    <w:p w14:paraId="795D5CBC" w14:textId="3FAEB8BA" w:rsidR="003B0BFC" w:rsidRPr="001A5135" w:rsidRDefault="005A73AD" w:rsidP="00CD3474">
      <w:pPr>
        <w:pStyle w:val="Heading2"/>
      </w:pPr>
      <w:r w:rsidRPr="001A5135">
        <w:t xml:space="preserve">What is </w:t>
      </w:r>
      <w:r w:rsidR="00C27E23">
        <w:t>p</w:t>
      </w:r>
      <w:r w:rsidRPr="001A5135">
        <w:t>articipation</w:t>
      </w:r>
      <w:r w:rsidR="001A5135">
        <w:t>?</w:t>
      </w:r>
    </w:p>
    <w:p w14:paraId="71B94E1A" w14:textId="24B19873" w:rsidR="003B0BFC" w:rsidRPr="001A5135" w:rsidRDefault="64003D8A" w:rsidP="004B236F">
      <w:r w:rsidRPr="4A1A1EFC">
        <w:t>Participation</w:t>
      </w:r>
      <w:r w:rsidR="2A07D0B6" w:rsidRPr="4A1A1EFC">
        <w:t>, in this context,</w:t>
      </w:r>
      <w:r w:rsidRPr="4A1A1EFC">
        <w:t xml:space="preserve"> means a </w:t>
      </w:r>
      <w:r w:rsidR="00C370F7">
        <w:t>student</w:t>
      </w:r>
      <w:r w:rsidR="00C370F7" w:rsidRPr="4A1A1EFC">
        <w:t xml:space="preserve"> </w:t>
      </w:r>
      <w:r w:rsidRPr="4A1A1EFC">
        <w:t xml:space="preserve">with disability can take part in courses or programs provided by a registered training organisation (RTO), on the same basis as a student without disability. This includes the use of facilities, services and supports. </w:t>
      </w:r>
      <w:r w:rsidRPr="329A12C2">
        <w:t>This p</w:t>
      </w:r>
      <w:r w:rsidR="34947D11" w:rsidRPr="329A12C2">
        <w:t>articipation</w:t>
      </w:r>
      <w:r w:rsidRPr="329A12C2">
        <w:t xml:space="preserve"> should occur without discrimination.</w:t>
      </w:r>
      <w:r w:rsidR="00C370F7">
        <w:t xml:space="preserve"> It </w:t>
      </w:r>
      <w:r w:rsidRPr="329A12C2">
        <w:t>means RTO</w:t>
      </w:r>
      <w:r w:rsidR="23C01FA3" w:rsidRPr="329A12C2">
        <w:t>s</w:t>
      </w:r>
      <w:r w:rsidRPr="329A12C2">
        <w:t xml:space="preserve"> must take reasonable steps to ensure all learners are able to participate equitably in the courses or programs they provide</w:t>
      </w:r>
      <w:r w:rsidR="005A73AD" w:rsidRPr="329A12C2">
        <w:t>.</w:t>
      </w:r>
    </w:p>
    <w:p w14:paraId="6CF6367A" w14:textId="6205104B" w:rsidR="003B0BFC" w:rsidRPr="001A5135" w:rsidRDefault="007962DC" w:rsidP="004B236F">
      <w:r w:rsidRPr="329A12C2">
        <w:t xml:space="preserve">‘On the same </w:t>
      </w:r>
      <w:proofErr w:type="spellStart"/>
      <w:r w:rsidRPr="329A12C2">
        <w:t>basis’</w:t>
      </w:r>
      <w:proofErr w:type="spellEnd"/>
      <w:r w:rsidRPr="329A12C2">
        <w:t xml:space="preserve"> means the </w:t>
      </w:r>
      <w:r w:rsidR="64003D8A" w:rsidRPr="329A12C2">
        <w:t>student with disability has the same opportunities</w:t>
      </w:r>
      <w:r w:rsidR="2C6549A6" w:rsidRPr="329A12C2">
        <w:t>,</w:t>
      </w:r>
      <w:r w:rsidR="64003D8A" w:rsidRPr="329A12C2">
        <w:t xml:space="preserve"> choices </w:t>
      </w:r>
      <w:r w:rsidR="2C6549A6" w:rsidRPr="329A12C2">
        <w:t>and experiences a</w:t>
      </w:r>
      <w:r w:rsidR="1590BEDF" w:rsidRPr="329A12C2">
        <w:t>s a student w</w:t>
      </w:r>
      <w:r w:rsidR="005464A1">
        <w:t>ithout disability</w:t>
      </w:r>
      <w:r w:rsidR="64003D8A" w:rsidRPr="329A12C2">
        <w:t xml:space="preserve">. </w:t>
      </w:r>
    </w:p>
    <w:p w14:paraId="525F7CF7" w14:textId="4AFFE16A" w:rsidR="00F92160" w:rsidRDefault="64003D8A" w:rsidP="004B236F">
      <w:r w:rsidRPr="4A1A1EFC">
        <w:t>This equitable access extends to all required</w:t>
      </w:r>
      <w:r w:rsidR="05D5E428" w:rsidRPr="4A1A1EFC">
        <w:t xml:space="preserve"> </w:t>
      </w:r>
      <w:r w:rsidR="2C6549A6" w:rsidRPr="4A1A1EFC">
        <w:t>training</w:t>
      </w:r>
      <w:r w:rsidR="05D5E428" w:rsidRPr="4A1A1EFC">
        <w:t xml:space="preserve"> and assessment</w:t>
      </w:r>
      <w:r w:rsidR="2C6549A6" w:rsidRPr="4A1A1EFC">
        <w:t xml:space="preserve"> methods,</w:t>
      </w:r>
      <w:r w:rsidR="05D5E428" w:rsidRPr="4A1A1EFC">
        <w:t xml:space="preserve"> </w:t>
      </w:r>
      <w:r w:rsidRPr="4A1A1EFC">
        <w:t xml:space="preserve">materials, resources, </w:t>
      </w:r>
      <w:r w:rsidR="2C6549A6" w:rsidRPr="4A1A1EFC">
        <w:t>tools</w:t>
      </w:r>
      <w:r w:rsidR="005A73AD" w:rsidRPr="4A1A1EFC">
        <w:t xml:space="preserve"> and</w:t>
      </w:r>
      <w:r w:rsidRPr="4A1A1EFC">
        <w:t xml:space="preserve"> technologies. </w:t>
      </w:r>
    </w:p>
    <w:p w14:paraId="2B723D0E" w14:textId="65377D20" w:rsidR="329A12C2" w:rsidRDefault="64003D8A" w:rsidP="004B236F">
      <w:r w:rsidRPr="4A1A1EFC">
        <w:t>An RTO may provide</w:t>
      </w:r>
      <w:r w:rsidR="005A73AD" w:rsidRPr="4A1A1EFC">
        <w:t xml:space="preserve"> this</w:t>
      </w:r>
      <w:r w:rsidRPr="4A1A1EFC">
        <w:t xml:space="preserve"> </w:t>
      </w:r>
      <w:r w:rsidR="34947D11" w:rsidRPr="4A1A1EFC">
        <w:t>access</w:t>
      </w:r>
      <w:r w:rsidRPr="4A1A1EFC">
        <w:t xml:space="preserve"> to a student by owning, leasing or renting resources. Alternatively</w:t>
      </w:r>
      <w:r w:rsidR="34947D11" w:rsidRPr="4A1A1EFC">
        <w:t>,</w:t>
      </w:r>
      <w:r w:rsidRPr="4A1A1EFC">
        <w:t xml:space="preserve"> </w:t>
      </w:r>
      <w:r w:rsidR="1C715110" w:rsidRPr="4A1A1EFC">
        <w:t xml:space="preserve">the RTO </w:t>
      </w:r>
      <w:r w:rsidRPr="4A1A1EFC">
        <w:t>can arrange for these materials and resources to be accessible to the students in another way</w:t>
      </w:r>
      <w:r w:rsidR="1C715110" w:rsidRPr="4A1A1EFC">
        <w:t>,</w:t>
      </w:r>
      <w:r w:rsidR="511FDC3A" w:rsidRPr="4A1A1EFC">
        <w:t xml:space="preserve"> </w:t>
      </w:r>
      <w:r w:rsidR="1C715110" w:rsidRPr="4A1A1EFC">
        <w:t>s</w:t>
      </w:r>
      <w:r w:rsidR="511FDC3A" w:rsidRPr="4A1A1EFC">
        <w:t>uch as loan arrangements with the institution’s library or an inter-institutional loan.</w:t>
      </w:r>
    </w:p>
    <w:p w14:paraId="33182592" w14:textId="252D0A35" w:rsidR="003B0BFC" w:rsidRPr="001A5135" w:rsidRDefault="64003D8A" w:rsidP="004B236F">
      <w:r w:rsidRPr="329A12C2">
        <w:t>In the case of workplace delivery, many of the required resources may be readily available. Where a student will not have access to all required resources in the workplace</w:t>
      </w:r>
      <w:r w:rsidR="511FDC3A" w:rsidRPr="329A12C2">
        <w:t xml:space="preserve"> and they are attending as part of a practical placement requirement of a qualification</w:t>
      </w:r>
      <w:r w:rsidRPr="329A12C2">
        <w:t>, the RTO will need to address any such gaps.</w:t>
      </w:r>
    </w:p>
    <w:p w14:paraId="40662B81" w14:textId="407855EE" w:rsidR="003B0BFC" w:rsidRPr="001A5135" w:rsidRDefault="005A73AD" w:rsidP="00CD3474">
      <w:pPr>
        <w:pStyle w:val="Heading2"/>
      </w:pPr>
      <w:r w:rsidRPr="001A5135">
        <w:t xml:space="preserve">Practice </w:t>
      </w:r>
      <w:r w:rsidR="00C27E23">
        <w:t>c</w:t>
      </w:r>
      <w:r w:rsidRPr="001A5135">
        <w:t xml:space="preserve">onsiderations and </w:t>
      </w:r>
      <w:r w:rsidR="00C27E23">
        <w:t>c</w:t>
      </w:r>
      <w:r w:rsidRPr="001A5135">
        <w:t>heckpoints</w:t>
      </w:r>
    </w:p>
    <w:p w14:paraId="2A9FC90F" w14:textId="0FB72AB5" w:rsidR="003B0BFC" w:rsidRPr="001A5135" w:rsidRDefault="005A73AD" w:rsidP="004B236F">
      <w:r w:rsidRPr="001A5135">
        <w:t xml:space="preserve">The RTO must demonstrate </w:t>
      </w:r>
      <w:r w:rsidR="006964E5">
        <w:t>the</w:t>
      </w:r>
      <w:r w:rsidR="006964E5" w:rsidRPr="001A5135">
        <w:t xml:space="preserve"> </w:t>
      </w:r>
      <w:r w:rsidRPr="001A5135">
        <w:t xml:space="preserve">strategies </w:t>
      </w:r>
      <w:r w:rsidR="006964E5">
        <w:t>it</w:t>
      </w:r>
      <w:r w:rsidR="006964E5" w:rsidRPr="001A5135">
        <w:t xml:space="preserve"> </w:t>
      </w:r>
      <w:r w:rsidRPr="001A5135">
        <w:t>use</w:t>
      </w:r>
      <w:r w:rsidR="006964E5">
        <w:t>s</w:t>
      </w:r>
      <w:r w:rsidRPr="001A5135">
        <w:t xml:space="preserve"> to enable the student to participate in the course or program, facilities, services and supports. In doing so</w:t>
      </w:r>
      <w:r w:rsidR="00B40A59">
        <w:t>,</w:t>
      </w:r>
      <w:r w:rsidRPr="001A5135">
        <w:t xml:space="preserve"> the RTO must have strategies to ensure:</w:t>
      </w:r>
    </w:p>
    <w:p w14:paraId="4EF10C15" w14:textId="00EE23B2" w:rsidR="003B0BFC" w:rsidRPr="001A5135" w:rsidRDefault="005A73AD" w:rsidP="007D0D0A">
      <w:pPr>
        <w:pStyle w:val="bullettedlist"/>
      </w:pPr>
      <w:r w:rsidRPr="001A5135">
        <w:t>access on the same basis as a student without disability</w:t>
      </w:r>
    </w:p>
    <w:p w14:paraId="10694DFC" w14:textId="1F40E9FE" w:rsidR="003B0BFC" w:rsidRPr="001A5135" w:rsidRDefault="005A73AD" w:rsidP="007D0D0A">
      <w:pPr>
        <w:pStyle w:val="bullettedlist"/>
      </w:pPr>
      <w:r w:rsidRPr="001A5135">
        <w:t>course or program activities are sufficiently flexible to enable a range of students to participate</w:t>
      </w:r>
    </w:p>
    <w:p w14:paraId="32E1738C" w14:textId="4F383C12" w:rsidR="003B0BFC" w:rsidRPr="001A5135" w:rsidRDefault="005A73AD" w:rsidP="007D0D0A">
      <w:pPr>
        <w:pStyle w:val="bullettedlist"/>
      </w:pPr>
      <w:r w:rsidRPr="001A5135">
        <w:t>core (inherent) requirements</w:t>
      </w:r>
      <w:r w:rsidR="00C370F7">
        <w:t xml:space="preserve"> of a course or unit</w:t>
      </w:r>
      <w:r w:rsidR="00126BD2">
        <w:t xml:space="preserve">, </w:t>
      </w:r>
      <w:r w:rsidR="00E72A07">
        <w:t xml:space="preserve">including prescribed physical requirements, </w:t>
      </w:r>
      <w:r w:rsidR="00126BD2" w:rsidRPr="001A5135">
        <w:t>are made clear to students</w:t>
      </w:r>
      <w:r w:rsidR="00126BD2">
        <w:t xml:space="preserve"> </w:t>
      </w:r>
      <w:r w:rsidRPr="001A5135">
        <w:t xml:space="preserve">so they can </w:t>
      </w:r>
      <w:r w:rsidR="005B7C9B" w:rsidRPr="001A5135">
        <w:t>make</w:t>
      </w:r>
      <w:r w:rsidRPr="001A5135">
        <w:t xml:space="preserve"> informed decision</w:t>
      </w:r>
      <w:r w:rsidR="00C370F7">
        <w:t>s</w:t>
      </w:r>
    </w:p>
    <w:p w14:paraId="0E1A81C7" w14:textId="67BBF121" w:rsidR="003B0BFC" w:rsidRPr="001A5135" w:rsidRDefault="005A73AD" w:rsidP="007D0D0A">
      <w:pPr>
        <w:pStyle w:val="bullettedlist"/>
      </w:pPr>
      <w:r w:rsidRPr="001A5135">
        <w:t>information provided by the student, or an associate of the student, inform</w:t>
      </w:r>
      <w:r w:rsidR="00C0278B" w:rsidRPr="001A5135">
        <w:t>s</w:t>
      </w:r>
      <w:r w:rsidRPr="001A5135">
        <w:t xml:space="preserve"> decisions about supports, services and adjustments that support </w:t>
      </w:r>
      <w:r w:rsidR="005B7C9B" w:rsidRPr="001A5135">
        <w:t>participation</w:t>
      </w:r>
    </w:p>
    <w:p w14:paraId="29F16073" w14:textId="02FC27B1" w:rsidR="003B0BFC" w:rsidRPr="001A5135" w:rsidRDefault="005A73AD" w:rsidP="007D0D0A">
      <w:pPr>
        <w:pStyle w:val="bullettedlist"/>
      </w:pPr>
      <w:r w:rsidRPr="001A5135">
        <w:t>appropriate processes</w:t>
      </w:r>
      <w:r w:rsidR="00170D22">
        <w:t xml:space="preserve"> are in place</w:t>
      </w:r>
      <w:r w:rsidRPr="001A5135">
        <w:t xml:space="preserve"> to negotiate, agree and implement supports, services and </w:t>
      </w:r>
      <w:r w:rsidR="005B7C9B" w:rsidRPr="001A5135">
        <w:t>adjustments</w:t>
      </w:r>
      <w:r w:rsidRPr="001A5135">
        <w:t xml:space="preserve"> to enable participation</w:t>
      </w:r>
    </w:p>
    <w:p w14:paraId="2C0DD540" w14:textId="2365996C" w:rsidR="003B0BFC" w:rsidRPr="001A5135" w:rsidRDefault="005A73AD" w:rsidP="007D0D0A">
      <w:pPr>
        <w:pStyle w:val="bullettedlist"/>
      </w:pPr>
      <w:r w:rsidRPr="001A5135">
        <w:lastRenderedPageBreak/>
        <w:t xml:space="preserve">student supports, services and </w:t>
      </w:r>
      <w:r w:rsidR="005B7C9B" w:rsidRPr="001A5135">
        <w:t>adjustments</w:t>
      </w:r>
      <w:r w:rsidRPr="001A5135">
        <w:t xml:space="preserve"> are appropriate to assist the student to achieve the intended learning outcomes</w:t>
      </w:r>
    </w:p>
    <w:p w14:paraId="29BAB7F1" w14:textId="70AAF948" w:rsidR="003B0BFC" w:rsidRPr="001A5135" w:rsidRDefault="005A73AD" w:rsidP="007D0D0A">
      <w:pPr>
        <w:pStyle w:val="bullettedlist"/>
      </w:pPr>
      <w:r w:rsidRPr="001A5135">
        <w:t>the provision of a reasonable substitute</w:t>
      </w:r>
      <w:r w:rsidR="00F92160">
        <w:t xml:space="preserve"> (</w:t>
      </w:r>
      <w:r w:rsidR="00F0772F">
        <w:t>e.g.,</w:t>
      </w:r>
      <w:r w:rsidR="00F92160">
        <w:t xml:space="preserve"> alternative elective unit)</w:t>
      </w:r>
      <w:r w:rsidRPr="001A5135">
        <w:t xml:space="preserve"> where a core (inherent) requirement </w:t>
      </w:r>
      <w:r w:rsidR="005B7C9B" w:rsidRPr="001A5135">
        <w:t>cannot</w:t>
      </w:r>
      <w:r w:rsidRPr="001A5135">
        <w:t xml:space="preserve"> be achieved within the context of the overall aims of the course or program</w:t>
      </w:r>
    </w:p>
    <w:p w14:paraId="7B2F5B29" w14:textId="7157A38B" w:rsidR="003B0BFC" w:rsidRPr="001A5135" w:rsidRDefault="64003D8A" w:rsidP="007D0D0A">
      <w:pPr>
        <w:pStyle w:val="bullettedlist"/>
      </w:pPr>
      <w:r w:rsidRPr="329A12C2">
        <w:t xml:space="preserve">any activities that are not conducted in </w:t>
      </w:r>
      <w:r w:rsidR="00F0772F" w:rsidRPr="329A12C2">
        <w:t>classrooms and</w:t>
      </w:r>
      <w:r w:rsidRPr="329A12C2">
        <w:t xml:space="preserve"> associated extra</w:t>
      </w:r>
      <w:r w:rsidR="29E1EFB5" w:rsidRPr="329A12C2">
        <w:t>curricular</w:t>
      </w:r>
      <w:r w:rsidRPr="329A12C2">
        <w:t xml:space="preserve"> activities or activities that are part of the broader educational program, are designed to include the student.</w:t>
      </w:r>
    </w:p>
    <w:p w14:paraId="62C92017" w14:textId="44E677FA" w:rsidR="003B0BFC" w:rsidRPr="001A5135" w:rsidRDefault="00EA1DA7" w:rsidP="00CD3474">
      <w:pPr>
        <w:pStyle w:val="Heading2"/>
      </w:pPr>
      <w:r w:rsidRPr="00EA1DA7">
        <w:t>Links to the relevant legislation and standards to meet RTO obligations</w:t>
      </w:r>
    </w:p>
    <w:p w14:paraId="16AFCE97" w14:textId="16FAB93B" w:rsidR="008E5258" w:rsidRPr="00C21D32" w:rsidRDefault="000D25CB" w:rsidP="00484AEC">
      <w:pPr>
        <w:pStyle w:val="NormalWeb"/>
        <w:spacing w:before="240" w:beforeAutospacing="0" w:after="120" w:afterAutospacing="0"/>
        <w:rPr>
          <w:rStyle w:val="Hyperlink"/>
          <w:i w:val="0"/>
          <w:iCs/>
        </w:rPr>
      </w:pPr>
      <w:hyperlink r:id="rId10" w:history="1">
        <w:r w:rsidR="008E5258" w:rsidRPr="0023789F">
          <w:rPr>
            <w:rStyle w:val="Hyperlink"/>
          </w:rPr>
          <w:t>Disability Discrimination Act 1992 (</w:t>
        </w:r>
        <w:proofErr w:type="spellStart"/>
        <w:r w:rsidR="008E5258" w:rsidRPr="0023789F">
          <w:rPr>
            <w:rStyle w:val="Hyperlink"/>
          </w:rPr>
          <w:t>Cth</w:t>
        </w:r>
        <w:proofErr w:type="spellEnd"/>
        <w:r w:rsidR="008E5258" w:rsidRPr="0023789F">
          <w:rPr>
            <w:rStyle w:val="Hyperlink"/>
          </w:rPr>
          <w:t>) (DDA)</w:t>
        </w:r>
      </w:hyperlink>
    </w:p>
    <w:p w14:paraId="44262256" w14:textId="77777777" w:rsidR="00EA1DA7" w:rsidRPr="001A5135" w:rsidRDefault="00EA1DA7" w:rsidP="00EA1DA7">
      <w:pPr>
        <w:rPr>
          <w:rFonts w:cs="Arial"/>
        </w:rPr>
      </w:pPr>
      <w:r>
        <w:rPr>
          <w:rFonts w:cs="Arial"/>
        </w:rPr>
        <w:t>The DDA m</w:t>
      </w:r>
      <w:r w:rsidRPr="001A5135">
        <w:rPr>
          <w:rFonts w:cs="Arial"/>
        </w:rPr>
        <w:t xml:space="preserve">akes it unlawful to discriminate against a person </w:t>
      </w:r>
      <w:proofErr w:type="gramStart"/>
      <w:r w:rsidRPr="001A5135">
        <w:rPr>
          <w:rFonts w:cs="Arial"/>
        </w:rPr>
        <w:t>on the basis of</w:t>
      </w:r>
      <w:proofErr w:type="gramEnd"/>
      <w:r w:rsidRPr="001A5135">
        <w:rPr>
          <w:rFonts w:cs="Arial"/>
        </w:rPr>
        <w:t xml:space="preserve"> disability in education.</w:t>
      </w:r>
    </w:p>
    <w:p w14:paraId="373FEA03" w14:textId="77777777" w:rsidR="00D25CA3" w:rsidRPr="00C21D32" w:rsidRDefault="000D25CB" w:rsidP="00D25CA3">
      <w:pPr>
        <w:pStyle w:val="NormalWeb"/>
        <w:spacing w:before="240" w:beforeAutospacing="0" w:after="120" w:afterAutospacing="0"/>
        <w:rPr>
          <w:rStyle w:val="Hyperlink"/>
          <w:i w:val="0"/>
          <w:iCs/>
        </w:rPr>
      </w:pPr>
      <w:hyperlink r:id="rId11">
        <w:r w:rsidR="00D25CA3" w:rsidRPr="00C21D32">
          <w:rPr>
            <w:rStyle w:val="Hyperlink"/>
            <w:iCs/>
          </w:rPr>
          <w:t>Disability Standards for Education 2005 (</w:t>
        </w:r>
        <w:proofErr w:type="spellStart"/>
        <w:r w:rsidR="00D25CA3" w:rsidRPr="00C21D32">
          <w:rPr>
            <w:rStyle w:val="Hyperlink"/>
            <w:iCs/>
          </w:rPr>
          <w:t>Cth</w:t>
        </w:r>
        <w:proofErr w:type="spellEnd"/>
        <w:r w:rsidR="00D25CA3" w:rsidRPr="00C21D32">
          <w:rPr>
            <w:rStyle w:val="Hyperlink"/>
            <w:iCs/>
          </w:rPr>
          <w:t>) (</w:t>
        </w:r>
        <w:proofErr w:type="spellStart"/>
        <w:r w:rsidR="00D25CA3" w:rsidRPr="00C21D32">
          <w:rPr>
            <w:rStyle w:val="Hyperlink"/>
            <w:iCs/>
          </w:rPr>
          <w:t>DSE</w:t>
        </w:r>
        <w:proofErr w:type="spellEnd"/>
        <w:r w:rsidR="00D25CA3" w:rsidRPr="00C21D32">
          <w:rPr>
            <w:rStyle w:val="Hyperlink"/>
            <w:iCs/>
          </w:rPr>
          <w:t>)</w:t>
        </w:r>
      </w:hyperlink>
    </w:p>
    <w:p w14:paraId="4D6B27D3" w14:textId="77777777" w:rsidR="00EA1DA7" w:rsidRPr="001A5135" w:rsidRDefault="00EA1DA7" w:rsidP="00EA1DA7">
      <w:pPr>
        <w:rPr>
          <w:rFonts w:cs="Arial"/>
        </w:rPr>
      </w:pPr>
      <w:r w:rsidRPr="001A5135">
        <w:rPr>
          <w:rStyle w:val="Strong"/>
          <w:rFonts w:cs="Arial"/>
        </w:rPr>
        <w:t>Standards for Participation – Part 5</w:t>
      </w:r>
      <w:r w:rsidRPr="00A15496">
        <w:rPr>
          <w:rStyle w:val="Strong"/>
          <w:rFonts w:cs="Arial"/>
          <w:b w:val="0"/>
          <w:bCs w:val="0"/>
        </w:rPr>
        <w:t xml:space="preserve">: </w:t>
      </w:r>
      <w:r w:rsidRPr="001A5135">
        <w:rPr>
          <w:rFonts w:cs="Arial"/>
        </w:rPr>
        <w:t>The educational provider must take reasonable step</w:t>
      </w:r>
      <w:r>
        <w:rPr>
          <w:rFonts w:cs="Arial"/>
        </w:rPr>
        <w:t>s</w:t>
      </w:r>
      <w:r w:rsidRPr="001A5135">
        <w:rPr>
          <w:rFonts w:cs="Arial"/>
        </w:rPr>
        <w:t xml:space="preserve"> to ensure that the student is able to participate in the course or program provided by the educational institution, and use the facilities and services provided by it, on the same basis as a student without disability, and without experiencing discrimination.</w:t>
      </w:r>
    </w:p>
    <w:p w14:paraId="100F468A" w14:textId="2BA0C814" w:rsidR="005A2568" w:rsidRPr="00C21D32" w:rsidRDefault="000D25CB" w:rsidP="007A582B">
      <w:pPr>
        <w:spacing w:before="240"/>
        <w:rPr>
          <w:rStyle w:val="Hyperlink"/>
          <w:i w:val="0"/>
          <w:iCs/>
        </w:rPr>
      </w:pPr>
      <w:hyperlink r:id="rId12">
        <w:r w:rsidR="005A73AD" w:rsidRPr="00C21D32">
          <w:rPr>
            <w:rStyle w:val="Hyperlink"/>
            <w:iCs/>
          </w:rPr>
          <w:t>Standards for Registered Training Organisations (RTOs) 20</w:t>
        </w:r>
        <w:r w:rsidR="007D0D0A" w:rsidRPr="00C21D32">
          <w:rPr>
            <w:rStyle w:val="Hyperlink"/>
            <w:iCs/>
          </w:rPr>
          <w:t>15 (</w:t>
        </w:r>
        <w:proofErr w:type="spellStart"/>
        <w:r w:rsidR="007D0D0A" w:rsidRPr="00C21D32">
          <w:rPr>
            <w:rStyle w:val="Hyperlink"/>
            <w:iCs/>
          </w:rPr>
          <w:t>Cth</w:t>
        </w:r>
        <w:proofErr w:type="spellEnd"/>
        <w:r w:rsidR="007D0D0A" w:rsidRPr="00C21D32">
          <w:rPr>
            <w:rStyle w:val="Hyperlink"/>
            <w:iCs/>
          </w:rPr>
          <w:t>)</w:t>
        </w:r>
      </w:hyperlink>
    </w:p>
    <w:p w14:paraId="2EB279D8" w14:textId="5CAFC93F" w:rsidR="00676D65" w:rsidRPr="001A5135" w:rsidRDefault="005A73AD" w:rsidP="004B236F">
      <w:pPr>
        <w:rPr>
          <w:rFonts w:eastAsia="Times New Roman"/>
          <w:b/>
          <w:bCs/>
        </w:rPr>
      </w:pPr>
      <w:r w:rsidRPr="001A5135">
        <w:rPr>
          <w:rStyle w:val="Strong"/>
          <w:rFonts w:eastAsia="Times New Roman" w:cs="Arial"/>
        </w:rPr>
        <w:t>Standard 1</w:t>
      </w:r>
      <w:r w:rsidRPr="00A15496">
        <w:rPr>
          <w:rStyle w:val="Strong"/>
          <w:rFonts w:eastAsia="Times New Roman" w:cs="Arial"/>
        </w:rPr>
        <w:t>:</w:t>
      </w:r>
      <w:r w:rsidRPr="005A2568">
        <w:rPr>
          <w:rFonts w:eastAsia="Times New Roman"/>
        </w:rPr>
        <w:t xml:space="preserve"> </w:t>
      </w:r>
      <w:r w:rsidRPr="001A5135">
        <w:rPr>
          <w:rFonts w:eastAsia="Times New Roman"/>
        </w:rPr>
        <w:t xml:space="preserve">The RTO’s training and assessment strategies and practices are responsive to industry and learner needs and meet the requirements of training packages and VET accredited courses. </w:t>
      </w:r>
    </w:p>
    <w:p w14:paraId="1AF52293" w14:textId="77777777" w:rsidR="000C1E5D" w:rsidRDefault="005A73AD" w:rsidP="004B236F">
      <w:pPr>
        <w:rPr>
          <w:rFonts w:cs="Arial"/>
        </w:rPr>
      </w:pPr>
      <w:r w:rsidRPr="001A5135">
        <w:rPr>
          <w:rStyle w:val="Strong"/>
          <w:rFonts w:cs="Arial"/>
        </w:rPr>
        <w:t>Standard 4</w:t>
      </w:r>
      <w:r w:rsidRPr="001A5135">
        <w:rPr>
          <w:rFonts w:cs="Arial"/>
        </w:rPr>
        <w:t xml:space="preserve">: Accurate and accessible information about an RTO, its services and performance </w:t>
      </w:r>
      <w:proofErr w:type="gramStart"/>
      <w:r w:rsidRPr="001A5135">
        <w:rPr>
          <w:rFonts w:cs="Arial"/>
        </w:rPr>
        <w:t>is</w:t>
      </w:r>
      <w:proofErr w:type="gramEnd"/>
      <w:r w:rsidRPr="001A5135">
        <w:rPr>
          <w:rFonts w:cs="Arial"/>
        </w:rPr>
        <w:t xml:space="preserve"> available to inform prospective and current learners and clients. The RTO must provide accurate and accessible information to prospective and current students.</w:t>
      </w:r>
    </w:p>
    <w:p w14:paraId="20D221F4" w14:textId="498437C1" w:rsidR="003B0BFC" w:rsidRDefault="005A73AD" w:rsidP="004B236F">
      <w:pPr>
        <w:rPr>
          <w:rFonts w:cs="Arial"/>
        </w:rPr>
      </w:pPr>
      <w:r w:rsidRPr="001A5135">
        <w:rPr>
          <w:rStyle w:val="Strong"/>
          <w:rFonts w:cs="Arial"/>
        </w:rPr>
        <w:t>Standard 5</w:t>
      </w:r>
      <w:r w:rsidRPr="00A15496">
        <w:rPr>
          <w:rStyle w:val="Strong"/>
          <w:rFonts w:cs="Arial"/>
          <w:b w:val="0"/>
          <w:bCs w:val="0"/>
        </w:rPr>
        <w:t xml:space="preserve">: </w:t>
      </w:r>
      <w:r w:rsidRPr="001A5135">
        <w:rPr>
          <w:rFonts w:cs="Arial"/>
        </w:rPr>
        <w:t>Each learner is properly informed and protected. The RTO must ensure learners are adequately informed about the services they are to receive, their rights and obligations, and the RTO</w:t>
      </w:r>
      <w:r w:rsidR="00BC7908">
        <w:rPr>
          <w:rFonts w:cs="Arial"/>
        </w:rPr>
        <w:t>’</w:t>
      </w:r>
      <w:r w:rsidRPr="001A5135">
        <w:rPr>
          <w:rFonts w:cs="Arial"/>
        </w:rPr>
        <w:t>s responsibilities under the RTO Standards.</w:t>
      </w:r>
    </w:p>
    <w:p w14:paraId="14F030F1" w14:textId="760C9745" w:rsidR="00445E54" w:rsidRPr="001B2005" w:rsidRDefault="00445E54" w:rsidP="00445E54">
      <w:pPr>
        <w:rPr>
          <w:rFonts w:cs="Arial"/>
          <w:lang w:eastAsia="en-US"/>
        </w:rPr>
      </w:pPr>
      <w:r w:rsidRPr="001B2005">
        <w:rPr>
          <w:rFonts w:eastAsia="Arial" w:cs="Arial"/>
          <w:b/>
          <w:bCs/>
          <w:color w:val="000000" w:themeColor="text1"/>
        </w:rPr>
        <w:t xml:space="preserve">Please </w:t>
      </w:r>
      <w:proofErr w:type="gramStart"/>
      <w:r w:rsidRPr="001B2005">
        <w:rPr>
          <w:rFonts w:eastAsia="Arial" w:cs="Arial"/>
          <w:b/>
          <w:bCs/>
          <w:color w:val="000000" w:themeColor="text1"/>
        </w:rPr>
        <w:t>note:</w:t>
      </w:r>
      <w:proofErr w:type="gramEnd"/>
      <w:r w:rsidRPr="001B2005">
        <w:rPr>
          <w:rFonts w:eastAsia="Arial" w:cs="Arial"/>
          <w:color w:val="000000" w:themeColor="text1"/>
        </w:rPr>
        <w:t xml:space="preserve"> </w:t>
      </w:r>
      <w:r w:rsidRPr="001B2005">
        <w:rPr>
          <w:lang w:eastAsia="en-US"/>
        </w:rPr>
        <w:t>R</w:t>
      </w:r>
      <w:r w:rsidR="00926EE5">
        <w:rPr>
          <w:lang w:eastAsia="en-US"/>
        </w:rPr>
        <w:t>TOs</w:t>
      </w:r>
      <w:r w:rsidRPr="001B2005">
        <w:rPr>
          <w:lang w:eastAsia="en-US"/>
        </w:rPr>
        <w:t xml:space="preserve"> registered by the </w:t>
      </w:r>
      <w:r w:rsidRPr="0012737D">
        <w:rPr>
          <w:i/>
          <w:iCs/>
          <w:lang w:eastAsia="en-US"/>
        </w:rPr>
        <w:t>Victorian Registration and Qualifications Authority</w:t>
      </w:r>
      <w:r w:rsidRPr="001B2005">
        <w:rPr>
          <w:lang w:eastAsia="en-US"/>
        </w:rPr>
        <w:t xml:space="preserve"> or the </w:t>
      </w:r>
      <w:r w:rsidRPr="0012737D">
        <w:rPr>
          <w:i/>
          <w:iCs/>
          <w:lang w:eastAsia="en-US"/>
        </w:rPr>
        <w:t>Training Accreditation Council Western Australia</w:t>
      </w:r>
      <w:r w:rsidRPr="001B2005">
        <w:rPr>
          <w:lang w:eastAsia="en-US"/>
        </w:rPr>
        <w:t xml:space="preserve"> may refer to the following websites for requirements specific to you.</w:t>
      </w:r>
    </w:p>
    <w:p w14:paraId="2BB276D2" w14:textId="77777777" w:rsidR="00B5098A" w:rsidRPr="009A19D4" w:rsidRDefault="000D25CB" w:rsidP="00B5098A">
      <w:pPr>
        <w:rPr>
          <w:i/>
          <w:iCs/>
          <w:lang w:eastAsia="en-US"/>
        </w:rPr>
      </w:pPr>
      <w:hyperlink r:id="rId13" w:history="1">
        <w:r w:rsidR="00B5098A" w:rsidRPr="009A19D4">
          <w:rPr>
            <w:rStyle w:val="Hyperlink"/>
            <w:iCs/>
            <w:lang w:eastAsia="en-US"/>
          </w:rPr>
          <w:t>Victorian Registration and Qualifications Authority</w:t>
        </w:r>
      </w:hyperlink>
    </w:p>
    <w:p w14:paraId="78851766" w14:textId="4B7FF0D6" w:rsidR="00B5098A" w:rsidRPr="009A19D4" w:rsidRDefault="000D25CB" w:rsidP="00B5098A">
      <w:pPr>
        <w:rPr>
          <w:i/>
          <w:iCs/>
          <w:lang w:eastAsia="en-US"/>
        </w:rPr>
      </w:pPr>
      <w:hyperlink r:id="rId14" w:history="1">
        <w:r w:rsidR="00B5098A" w:rsidRPr="009A19D4">
          <w:rPr>
            <w:rStyle w:val="Hyperlink"/>
            <w:iCs/>
            <w:lang w:eastAsia="en-US"/>
          </w:rPr>
          <w:t>Training Accreditation Council Western Australia</w:t>
        </w:r>
      </w:hyperlink>
    </w:p>
    <w:p w14:paraId="72A5D3D2" w14:textId="77777777" w:rsidR="001E712A" w:rsidRDefault="001E712A">
      <w:pPr>
        <w:spacing w:before="0" w:after="0"/>
        <w:rPr>
          <w:rFonts w:eastAsia="Times New Roman"/>
          <w:b/>
          <w:bCs/>
          <w:color w:val="2F5496" w:themeColor="accent1" w:themeShade="BF"/>
          <w:kern w:val="36"/>
          <w:sz w:val="36"/>
          <w:szCs w:val="48"/>
        </w:rPr>
      </w:pPr>
      <w:r>
        <w:br w:type="page"/>
      </w:r>
    </w:p>
    <w:p w14:paraId="0D56F421" w14:textId="34EFE80C" w:rsidR="003B0BFC" w:rsidRPr="00445E54" w:rsidRDefault="005A73AD" w:rsidP="00445E54">
      <w:pPr>
        <w:pStyle w:val="Heading2"/>
      </w:pPr>
      <w:r w:rsidRPr="00445E54">
        <w:lastRenderedPageBreak/>
        <w:t>Benefits</w:t>
      </w:r>
    </w:p>
    <w:p w14:paraId="5BE059F2" w14:textId="79E6C942" w:rsidR="003B0BFC" w:rsidRPr="001A5135" w:rsidRDefault="005A73AD" w:rsidP="007D0D0A">
      <w:pPr>
        <w:pStyle w:val="bullettedlist"/>
      </w:pPr>
      <w:r w:rsidRPr="4A1A1EFC">
        <w:t>Student – can participate in their learning on the same basis as their peers</w:t>
      </w:r>
      <w:r w:rsidR="00926EE5">
        <w:t>.</w:t>
      </w:r>
    </w:p>
    <w:p w14:paraId="48E78F73" w14:textId="55C41459" w:rsidR="003B0BFC" w:rsidRPr="001A5135" w:rsidRDefault="00D47DB9" w:rsidP="007D0D0A">
      <w:pPr>
        <w:pStyle w:val="bullettedlist"/>
      </w:pPr>
      <w:r w:rsidRPr="4A1A1EFC">
        <w:t xml:space="preserve">Trainer </w:t>
      </w:r>
      <w:r w:rsidR="00695E97" w:rsidRPr="4A1A1EFC">
        <w:t>and</w:t>
      </w:r>
      <w:r w:rsidRPr="4A1A1EFC">
        <w:t xml:space="preserve"> </w:t>
      </w:r>
      <w:r w:rsidR="00695E97" w:rsidRPr="4A1A1EFC">
        <w:t>a</w:t>
      </w:r>
      <w:r w:rsidRPr="4A1A1EFC">
        <w:t>ssessor</w:t>
      </w:r>
      <w:r w:rsidR="005A73AD" w:rsidRPr="4A1A1EFC">
        <w:t xml:space="preserve"> </w:t>
      </w:r>
      <w:r w:rsidR="00695E97" w:rsidRPr="4A1A1EFC">
        <w:t>–</w:t>
      </w:r>
      <w:r w:rsidR="005A73AD" w:rsidRPr="4A1A1EFC">
        <w:t xml:space="preserve"> building capability</w:t>
      </w:r>
      <w:r w:rsidR="00F92160" w:rsidRPr="4A1A1EFC">
        <w:t>, experience</w:t>
      </w:r>
      <w:r w:rsidR="005A73AD" w:rsidRPr="4A1A1EFC">
        <w:t xml:space="preserve"> and confidence in providing supports and reasonable adjustments</w:t>
      </w:r>
      <w:r w:rsidR="11791677" w:rsidRPr="4A1A1EFC">
        <w:t>.</w:t>
      </w:r>
    </w:p>
    <w:p w14:paraId="76771640" w14:textId="0C7BC271" w:rsidR="003B0BFC" w:rsidRPr="001A5135" w:rsidRDefault="005A73AD" w:rsidP="007D0D0A">
      <w:pPr>
        <w:pStyle w:val="bullettedlist"/>
      </w:pPr>
      <w:r w:rsidRPr="4A1A1EFC">
        <w:t xml:space="preserve">RTO – </w:t>
      </w:r>
      <w:r w:rsidR="00485410" w:rsidRPr="4A1A1EFC">
        <w:t xml:space="preserve">enhanced reputation and </w:t>
      </w:r>
      <w:r w:rsidRPr="4A1A1EFC">
        <w:t xml:space="preserve">reduction in </w:t>
      </w:r>
      <w:r w:rsidR="00467B40" w:rsidRPr="4A1A1EFC">
        <w:t>complaints</w:t>
      </w:r>
      <w:r w:rsidRPr="4A1A1EFC">
        <w:t xml:space="preserve"> about barriers</w:t>
      </w:r>
      <w:r w:rsidR="10FDA79F" w:rsidRPr="4A1A1EFC">
        <w:t>.</w:t>
      </w:r>
    </w:p>
    <w:p w14:paraId="519D8F88" w14:textId="0330C82C" w:rsidR="003B0BFC" w:rsidRPr="00ED0DB3" w:rsidRDefault="005A73AD" w:rsidP="00CD3474">
      <w:pPr>
        <w:pStyle w:val="Heading2"/>
      </w:pPr>
      <w:bookmarkStart w:id="0" w:name="_Hlk102557300"/>
      <w:r w:rsidRPr="00ED0DB3">
        <w:t xml:space="preserve">Training </w:t>
      </w:r>
      <w:r w:rsidR="00937944" w:rsidRPr="00ED0DB3">
        <w:t>and</w:t>
      </w:r>
      <w:r w:rsidRPr="00ED0DB3">
        <w:t xml:space="preserve"> </w:t>
      </w:r>
      <w:r w:rsidR="00937944" w:rsidRPr="00ED0DB3">
        <w:t>r</w:t>
      </w:r>
      <w:r w:rsidRPr="00ED0DB3">
        <w:t>esources</w:t>
      </w:r>
    </w:p>
    <w:p w14:paraId="24983F08" w14:textId="67E60FBE" w:rsidR="003B0BFC" w:rsidRPr="00C21D32" w:rsidRDefault="001A5135" w:rsidP="007D0D0A">
      <w:pPr>
        <w:pStyle w:val="bullettedlist"/>
        <w:rPr>
          <w:rStyle w:val="Hyperlink"/>
        </w:rPr>
      </w:pPr>
      <w:r w:rsidRPr="00C21D32">
        <w:rPr>
          <w:rStyle w:val="Hyperlink"/>
        </w:rPr>
        <w:fldChar w:fldCharType="begin"/>
      </w:r>
      <w:r w:rsidRPr="00C21D32">
        <w:rPr>
          <w:rStyle w:val="Hyperlink"/>
        </w:rPr>
        <w:instrText xml:space="preserve"> HYPERLINK "https://disabilityawareness.com.au/courses/program-2-vet-educators-supporting-students-with-disability/" </w:instrText>
      </w:r>
      <w:r w:rsidRPr="00C21D32">
        <w:rPr>
          <w:rStyle w:val="Hyperlink"/>
        </w:rPr>
      </w:r>
      <w:r w:rsidRPr="00C21D32">
        <w:rPr>
          <w:rStyle w:val="Hyperlink"/>
        </w:rPr>
        <w:fldChar w:fldCharType="separate"/>
      </w:r>
      <w:r w:rsidR="005A73AD" w:rsidRPr="00C21D32">
        <w:rPr>
          <w:rStyle w:val="Hyperlink"/>
        </w:rPr>
        <w:t>VET Educators Supporting Students with Disability e</w:t>
      </w:r>
      <w:r w:rsidR="00170373" w:rsidRPr="00C21D32">
        <w:rPr>
          <w:rStyle w:val="Hyperlink"/>
        </w:rPr>
        <w:t>-</w:t>
      </w:r>
      <w:r w:rsidR="005A73AD" w:rsidRPr="00C21D32">
        <w:rPr>
          <w:rStyle w:val="Hyperlink"/>
        </w:rPr>
        <w:t>Learning Program</w:t>
      </w:r>
    </w:p>
    <w:p w14:paraId="7FB6DB96" w14:textId="354AE025" w:rsidR="003B0BFC" w:rsidRPr="00C21D32" w:rsidRDefault="001A5135" w:rsidP="007D0D0A">
      <w:pPr>
        <w:pStyle w:val="bullettedlist"/>
        <w:rPr>
          <w:rStyle w:val="Hyperlink"/>
        </w:rPr>
      </w:pPr>
      <w:r w:rsidRPr="00C21D32">
        <w:rPr>
          <w:rStyle w:val="Hyperlink"/>
        </w:rPr>
        <w:fldChar w:fldCharType="end"/>
      </w:r>
      <w:r w:rsidRPr="00C21D32">
        <w:rPr>
          <w:rStyle w:val="Hyperlink"/>
        </w:rPr>
        <w:fldChar w:fldCharType="begin"/>
      </w:r>
      <w:r w:rsidRPr="00C21D32">
        <w:rPr>
          <w:rStyle w:val="Hyperlink"/>
        </w:rPr>
        <w:instrText xml:space="preserve"> HYPERLINK "https://disabilityawareness.com.au/elearning/udl-in-tertiary-education/" </w:instrText>
      </w:r>
      <w:r w:rsidRPr="00C21D32">
        <w:rPr>
          <w:rStyle w:val="Hyperlink"/>
        </w:rPr>
      </w:r>
      <w:r w:rsidRPr="00C21D32">
        <w:rPr>
          <w:rStyle w:val="Hyperlink"/>
        </w:rPr>
        <w:fldChar w:fldCharType="separate"/>
      </w:r>
      <w:r w:rsidR="005A73AD" w:rsidRPr="00C21D32">
        <w:rPr>
          <w:rStyle w:val="Hyperlink"/>
        </w:rPr>
        <w:t>UDL in Tertiary Education e</w:t>
      </w:r>
      <w:r w:rsidR="00170373" w:rsidRPr="00C21D32">
        <w:rPr>
          <w:rStyle w:val="Hyperlink"/>
        </w:rPr>
        <w:t>-</w:t>
      </w:r>
      <w:r w:rsidR="005A73AD" w:rsidRPr="00C21D32">
        <w:rPr>
          <w:rStyle w:val="Hyperlink"/>
        </w:rPr>
        <w:t>Learning Program</w:t>
      </w:r>
    </w:p>
    <w:p w14:paraId="251306D9" w14:textId="2250DD8F" w:rsidR="003B0BFC" w:rsidRPr="00C21D32" w:rsidRDefault="001A5135" w:rsidP="007D0D0A">
      <w:pPr>
        <w:pStyle w:val="bullettedlist"/>
        <w:rPr>
          <w:rStyle w:val="Hyperlink"/>
        </w:rPr>
      </w:pPr>
      <w:r w:rsidRPr="00C21D32">
        <w:rPr>
          <w:rStyle w:val="Hyperlink"/>
        </w:rPr>
        <w:fldChar w:fldCharType="end"/>
      </w:r>
      <w:hyperlink r:id="rId15" w:history="1">
        <w:r w:rsidR="005A73AD" w:rsidRPr="00C21D32">
          <w:rPr>
            <w:rStyle w:val="Hyperlink"/>
          </w:rPr>
          <w:t xml:space="preserve">Inclusive Teaching </w:t>
        </w:r>
        <w:r w:rsidR="006B3434" w:rsidRPr="00C21D32">
          <w:rPr>
            <w:rStyle w:val="Hyperlink"/>
          </w:rPr>
          <w:t>(</w:t>
        </w:r>
        <w:r w:rsidR="005A73AD" w:rsidRPr="00C21D32">
          <w:rPr>
            <w:rStyle w:val="Hyperlink"/>
          </w:rPr>
          <w:t>ADCET</w:t>
        </w:r>
      </w:hyperlink>
      <w:r w:rsidR="006B3434" w:rsidRPr="00C21D32">
        <w:rPr>
          <w:rStyle w:val="Hyperlink"/>
        </w:rPr>
        <w:t>)</w:t>
      </w:r>
    </w:p>
    <w:p w14:paraId="792FF4E5" w14:textId="2787E080" w:rsidR="00450F62" w:rsidRPr="00C21D32" w:rsidRDefault="000D25CB" w:rsidP="004B236F">
      <w:pPr>
        <w:pStyle w:val="bullettedlist"/>
        <w:rPr>
          <w:rStyle w:val="Hyperlink"/>
        </w:rPr>
      </w:pPr>
      <w:hyperlink r:id="rId16" w:history="1">
        <w:r w:rsidR="005A73AD" w:rsidRPr="00C21D32">
          <w:rPr>
            <w:rStyle w:val="Hyperlink"/>
          </w:rPr>
          <w:t>UDL Resource</w:t>
        </w:r>
        <w:r w:rsidR="001A5135" w:rsidRPr="00C21D32">
          <w:rPr>
            <w:rStyle w:val="Hyperlink"/>
          </w:rPr>
          <w:t xml:space="preserve">s </w:t>
        </w:r>
        <w:r w:rsidR="006B3434" w:rsidRPr="00C21D32">
          <w:rPr>
            <w:rStyle w:val="Hyperlink"/>
          </w:rPr>
          <w:t>(</w:t>
        </w:r>
        <w:r w:rsidR="001A5135" w:rsidRPr="00C21D32">
          <w:rPr>
            <w:rStyle w:val="Hyperlink"/>
          </w:rPr>
          <w:t>ADCET</w:t>
        </w:r>
        <w:r w:rsidR="006B3434" w:rsidRPr="00C21D32">
          <w:rPr>
            <w:rStyle w:val="Hyperlink"/>
          </w:rPr>
          <w:t>)</w:t>
        </w:r>
      </w:hyperlink>
      <w:bookmarkEnd w:id="0"/>
    </w:p>
    <w:p w14:paraId="06221B66" w14:textId="77777777" w:rsidR="00450F62" w:rsidRPr="00CD7804" w:rsidRDefault="00450F62" w:rsidP="00CD7804">
      <w:pPr>
        <w:pStyle w:val="Heading3"/>
      </w:pPr>
      <w:r w:rsidRPr="00CD7804">
        <w:t>Disclaimer</w:t>
      </w:r>
    </w:p>
    <w:p w14:paraId="01FE7879" w14:textId="77777777" w:rsidR="00C76698" w:rsidRPr="00C76698" w:rsidRDefault="00C76698" w:rsidP="00C76698">
      <w:pPr>
        <w:rPr>
          <w:rFonts w:eastAsia="DengXian"/>
        </w:rPr>
      </w:pPr>
      <w:r w:rsidRPr="00C76698">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7" w:history="1">
        <w:r w:rsidRPr="00C76698">
          <w:rPr>
            <w:rFonts w:eastAsia="DengXian"/>
            <w:i/>
            <w:color w:val="0563C1"/>
            <w:u w:val="single"/>
          </w:rPr>
          <w:t>adcet.edu.au/vet/disclaimer</w:t>
        </w:r>
      </w:hyperlink>
      <w:r w:rsidRPr="00C76698">
        <w:rPr>
          <w:rFonts w:eastAsia="DengXian"/>
        </w:rPr>
        <w:t xml:space="preserve"> or by contacting </w:t>
      </w:r>
      <w:r w:rsidRPr="00C76698">
        <w:rPr>
          <w:rFonts w:eastAsia="DengXian"/>
          <w:i/>
          <w:color w:val="0563C1"/>
          <w:u w:val="single"/>
        </w:rPr>
        <w:t xml:space="preserve">the </w:t>
      </w:r>
      <w:hyperlink r:id="rId18" w:history="1">
        <w:r w:rsidRPr="00C76698">
          <w:rPr>
            <w:rFonts w:eastAsia="DengXian"/>
            <w:i/>
            <w:color w:val="0563C1"/>
            <w:u w:val="single"/>
          </w:rPr>
          <w:t>Department of Employment and Workplace Relations</w:t>
        </w:r>
      </w:hyperlink>
      <w:r w:rsidRPr="00C76698">
        <w:rPr>
          <w:rFonts w:eastAsia="DengXian"/>
        </w:rPr>
        <w:t>.</w:t>
      </w:r>
    </w:p>
    <w:p w14:paraId="19EF2318" w14:textId="1A606E8F" w:rsidR="00450F62" w:rsidRPr="00C21D32" w:rsidRDefault="00C76698" w:rsidP="00C76698">
      <w:pPr>
        <w:rPr>
          <w:u w:val="single"/>
        </w:rPr>
      </w:pPr>
      <w:r w:rsidRPr="00C76698">
        <w:rPr>
          <w:rFonts w:eastAsia="DengXian"/>
        </w:rPr>
        <w:t xml:space="preserve">This resource is funded by the Australian Government Department of Employment and Workplace Relations through the </w:t>
      </w:r>
      <w:hyperlink r:id="rId19" w:history="1">
        <w:r w:rsidRPr="00C76698">
          <w:rPr>
            <w:rStyle w:val="Hyperlink"/>
          </w:rPr>
          <w:t>Supporting</w:t>
        </w:r>
        <w:r w:rsidRPr="00C76698">
          <w:rPr>
            <w:rFonts w:eastAsia="DengXian"/>
            <w:i/>
            <w:color w:val="0563C1"/>
            <w:u w:val="single"/>
          </w:rPr>
          <w:t xml:space="preserve"> Students with Disability in VET project and is hosted by ADCET</w:t>
        </w:r>
      </w:hyperlink>
      <w:r w:rsidRPr="00C76698">
        <w:rPr>
          <w:rFonts w:eastAsia="DengXian"/>
        </w:rPr>
        <w:t>.</w:t>
      </w:r>
    </w:p>
    <w:sectPr w:rsidR="00450F62" w:rsidRPr="00C21D32" w:rsidSect="00D749B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DC330" w14:textId="77777777" w:rsidR="005526D2" w:rsidRDefault="005526D2" w:rsidP="0054532C">
      <w:r>
        <w:separator/>
      </w:r>
    </w:p>
  </w:endnote>
  <w:endnote w:type="continuationSeparator" w:id="0">
    <w:p w14:paraId="4945AD69" w14:textId="77777777" w:rsidR="005526D2" w:rsidRDefault="005526D2" w:rsidP="0054532C">
      <w:r>
        <w:continuationSeparator/>
      </w:r>
    </w:p>
  </w:endnote>
  <w:endnote w:type="continuationNotice" w:id="1">
    <w:p w14:paraId="40AD0DDD" w14:textId="77777777" w:rsidR="005526D2" w:rsidRDefault="00552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szCs w:val="20"/>
      </w:rPr>
      <w:id w:val="85132891"/>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19D6E816" w14:textId="43DB7A9E" w:rsidR="00467B40" w:rsidRPr="00BA5AE6" w:rsidRDefault="005C481F" w:rsidP="0030291E">
            <w:pPr>
              <w:pStyle w:val="Footer"/>
              <w:pBdr>
                <w:top w:val="single" w:sz="4" w:space="1" w:color="auto"/>
              </w:pBdr>
              <w:spacing w:before="0" w:after="0"/>
              <w:rPr>
                <w:rFonts w:cs="Arial"/>
                <w:sz w:val="20"/>
                <w:szCs w:val="20"/>
              </w:rPr>
            </w:pPr>
            <w:r w:rsidRPr="0030291E">
              <w:rPr>
                <w:rFonts w:cs="Arial"/>
                <w:noProof/>
                <w:sz w:val="20"/>
                <w:szCs w:val="20"/>
              </w:rPr>
              <w:t>Practice Guide - Participation</w:t>
            </w:r>
            <w:r w:rsidRPr="0030291E">
              <w:rPr>
                <w:rFonts w:cs="Arial"/>
                <w:sz w:val="20"/>
                <w:szCs w:val="20"/>
              </w:rPr>
              <w:t xml:space="preserve"> </w:t>
            </w:r>
            <w:r w:rsidRPr="0030291E">
              <w:rPr>
                <w:rFonts w:cs="Arial"/>
                <w:sz w:val="20"/>
                <w:szCs w:val="20"/>
              </w:rPr>
              <w:tab/>
            </w:r>
            <w:r w:rsidRPr="0030291E">
              <w:rPr>
                <w:rFonts w:cs="Arial"/>
                <w:sz w:val="20"/>
                <w:szCs w:val="20"/>
              </w:rPr>
              <w:tab/>
            </w:r>
            <w:r w:rsidR="00467B40" w:rsidRPr="00BA5AE6">
              <w:rPr>
                <w:rFonts w:cs="Arial"/>
                <w:sz w:val="20"/>
                <w:szCs w:val="20"/>
              </w:rPr>
              <w:fldChar w:fldCharType="begin"/>
            </w:r>
            <w:r w:rsidR="00467B40" w:rsidRPr="00BA5AE6">
              <w:rPr>
                <w:rFonts w:cs="Arial"/>
                <w:sz w:val="20"/>
                <w:szCs w:val="20"/>
              </w:rPr>
              <w:instrText xml:space="preserve"> PAGE </w:instrText>
            </w:r>
            <w:r w:rsidR="00467B40" w:rsidRPr="00BA5AE6">
              <w:rPr>
                <w:rFonts w:cs="Arial"/>
                <w:sz w:val="20"/>
                <w:szCs w:val="20"/>
              </w:rPr>
              <w:fldChar w:fldCharType="separate"/>
            </w:r>
            <w:r w:rsidR="00467B40" w:rsidRPr="00BA5AE6">
              <w:rPr>
                <w:rFonts w:cs="Arial"/>
                <w:noProof/>
                <w:sz w:val="20"/>
                <w:szCs w:val="20"/>
              </w:rPr>
              <w:t>2</w:t>
            </w:r>
            <w:r w:rsidR="00467B40" w:rsidRPr="00BA5AE6">
              <w:rPr>
                <w:rFonts w:cs="Arial"/>
                <w:sz w:val="20"/>
                <w:szCs w:val="20"/>
              </w:rPr>
              <w:fldChar w:fldCharType="end"/>
            </w:r>
          </w:p>
        </w:sdtContent>
      </w:sdt>
    </w:sdtContent>
  </w:sdt>
  <w:p w14:paraId="4CC3C891" w14:textId="7597C7D8" w:rsidR="005C481F" w:rsidRPr="0030291E" w:rsidRDefault="005C481F" w:rsidP="0030291E">
    <w:pPr>
      <w:pStyle w:val="Footer"/>
      <w:spacing w:before="0" w:after="0"/>
      <w:rPr>
        <w:rFonts w:cs="Arial"/>
        <w:sz w:val="20"/>
        <w:szCs w:val="20"/>
      </w:rPr>
    </w:pPr>
    <w:r w:rsidRPr="0030291E">
      <w:rPr>
        <w:rFonts w:cs="Arial"/>
        <w:sz w:val="20"/>
        <w:szCs w:val="20"/>
      </w:rPr>
      <w:t>Supporting Students with Disability in VET</w:t>
    </w:r>
    <w:r w:rsidR="00C76698" w:rsidRPr="00C76698">
      <w:rPr>
        <w:sz w:val="20"/>
        <w:szCs w:val="20"/>
      </w:rPr>
      <w:t xml:space="preserve"> - </w:t>
    </w:r>
    <w:hyperlink r:id="rId1" w:history="1">
      <w:r w:rsidR="00C76698" w:rsidRPr="00C76698">
        <w:rPr>
          <w:rFonts w:cs="Arial"/>
          <w:i/>
          <w:color w:val="0563C1"/>
          <w:sz w:val="20"/>
          <w:szCs w:val="20"/>
          <w:u w:val="single"/>
        </w:rPr>
        <w:t>adcet.edu.au/vet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39CE8" w14:textId="77777777" w:rsidR="005526D2" w:rsidRDefault="005526D2" w:rsidP="0054532C">
      <w:r>
        <w:separator/>
      </w:r>
    </w:p>
  </w:footnote>
  <w:footnote w:type="continuationSeparator" w:id="0">
    <w:p w14:paraId="651CF14D" w14:textId="77777777" w:rsidR="005526D2" w:rsidRDefault="005526D2" w:rsidP="0054532C">
      <w:r>
        <w:continuationSeparator/>
      </w:r>
    </w:p>
  </w:footnote>
  <w:footnote w:type="continuationNotice" w:id="1">
    <w:p w14:paraId="261D622C" w14:textId="77777777" w:rsidR="005526D2" w:rsidRDefault="005526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95F19"/>
    <w:multiLevelType w:val="multilevel"/>
    <w:tmpl w:val="24148E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B55E2"/>
    <w:multiLevelType w:val="hybridMultilevel"/>
    <w:tmpl w:val="25A6CE1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B7B14D7"/>
    <w:multiLevelType w:val="multilevel"/>
    <w:tmpl w:val="7B10BC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C49BD"/>
    <w:multiLevelType w:val="multilevel"/>
    <w:tmpl w:val="0E1CC958"/>
    <w:lvl w:ilvl="0">
      <w:start w:val="1"/>
      <w:numFmt w:val="bullet"/>
      <w:pStyle w:val="bullettedlist"/>
      <w:lvlText w:val=""/>
      <w:lvlJc w:val="left"/>
      <w:pPr>
        <w:ind w:left="360" w:hanging="360"/>
      </w:pPr>
      <w:rPr>
        <w:rFonts w:ascii="Wingdings" w:hAnsi="Wingdings" w:hint="default"/>
        <w:b w:val="0"/>
        <w:i w:val="0"/>
        <w:color w:val="auto"/>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74437188">
    <w:abstractNumId w:val="2"/>
  </w:num>
  <w:num w:numId="2" w16cid:durableId="512651604">
    <w:abstractNumId w:val="0"/>
  </w:num>
  <w:num w:numId="3" w16cid:durableId="465664012">
    <w:abstractNumId w:val="3"/>
  </w:num>
  <w:num w:numId="4" w16cid:durableId="280646220">
    <w:abstractNumId w:val="3"/>
  </w:num>
  <w:num w:numId="5" w16cid:durableId="1708524302">
    <w:abstractNumId w:val="3"/>
  </w:num>
  <w:num w:numId="6" w16cid:durableId="6279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B"/>
    <w:rsid w:val="00021989"/>
    <w:rsid w:val="00022DE6"/>
    <w:rsid w:val="0003372D"/>
    <w:rsid w:val="00044A5E"/>
    <w:rsid w:val="0005038B"/>
    <w:rsid w:val="000A2ECB"/>
    <w:rsid w:val="000B1E2E"/>
    <w:rsid w:val="000B493F"/>
    <w:rsid w:val="000C0B7F"/>
    <w:rsid w:val="000C1E5D"/>
    <w:rsid w:val="000D25CB"/>
    <w:rsid w:val="000E41B7"/>
    <w:rsid w:val="000F17C3"/>
    <w:rsid w:val="00126BD2"/>
    <w:rsid w:val="0012737D"/>
    <w:rsid w:val="00140E17"/>
    <w:rsid w:val="00147D66"/>
    <w:rsid w:val="001544E1"/>
    <w:rsid w:val="00170373"/>
    <w:rsid w:val="001704E1"/>
    <w:rsid w:val="00170D22"/>
    <w:rsid w:val="00186B3B"/>
    <w:rsid w:val="001915FA"/>
    <w:rsid w:val="001A5135"/>
    <w:rsid w:val="001D6420"/>
    <w:rsid w:val="001E712A"/>
    <w:rsid w:val="00216948"/>
    <w:rsid w:val="002749F2"/>
    <w:rsid w:val="0027517B"/>
    <w:rsid w:val="0028172F"/>
    <w:rsid w:val="0029405B"/>
    <w:rsid w:val="002A137E"/>
    <w:rsid w:val="002B1EC5"/>
    <w:rsid w:val="002C6097"/>
    <w:rsid w:val="002D3098"/>
    <w:rsid w:val="002D47D5"/>
    <w:rsid w:val="0030291E"/>
    <w:rsid w:val="00302A89"/>
    <w:rsid w:val="003263A7"/>
    <w:rsid w:val="00390907"/>
    <w:rsid w:val="003B0BFC"/>
    <w:rsid w:val="003C6847"/>
    <w:rsid w:val="003E2F84"/>
    <w:rsid w:val="003F1DE3"/>
    <w:rsid w:val="003F49BB"/>
    <w:rsid w:val="003F5485"/>
    <w:rsid w:val="0042117C"/>
    <w:rsid w:val="00445E54"/>
    <w:rsid w:val="00450F62"/>
    <w:rsid w:val="004513E6"/>
    <w:rsid w:val="0046720C"/>
    <w:rsid w:val="00467B40"/>
    <w:rsid w:val="00484AEC"/>
    <w:rsid w:val="00485410"/>
    <w:rsid w:val="004A0403"/>
    <w:rsid w:val="004A146E"/>
    <w:rsid w:val="004B236F"/>
    <w:rsid w:val="004B4F6B"/>
    <w:rsid w:val="004F258D"/>
    <w:rsid w:val="00507C7B"/>
    <w:rsid w:val="00521D1D"/>
    <w:rsid w:val="0054532C"/>
    <w:rsid w:val="005464A1"/>
    <w:rsid w:val="00547073"/>
    <w:rsid w:val="005526D2"/>
    <w:rsid w:val="005649D3"/>
    <w:rsid w:val="00570ACD"/>
    <w:rsid w:val="00586A6A"/>
    <w:rsid w:val="005A2568"/>
    <w:rsid w:val="005A73AD"/>
    <w:rsid w:val="005B7C9B"/>
    <w:rsid w:val="005C481F"/>
    <w:rsid w:val="00606710"/>
    <w:rsid w:val="00654932"/>
    <w:rsid w:val="00656E4A"/>
    <w:rsid w:val="00667074"/>
    <w:rsid w:val="00676D65"/>
    <w:rsid w:val="00695E97"/>
    <w:rsid w:val="006964E5"/>
    <w:rsid w:val="006B3434"/>
    <w:rsid w:val="006C7B0F"/>
    <w:rsid w:val="00735B68"/>
    <w:rsid w:val="00744251"/>
    <w:rsid w:val="0075253C"/>
    <w:rsid w:val="007962DC"/>
    <w:rsid w:val="007A4C21"/>
    <w:rsid w:val="007A582B"/>
    <w:rsid w:val="007B0C7B"/>
    <w:rsid w:val="007D0D0A"/>
    <w:rsid w:val="007D2E4F"/>
    <w:rsid w:val="00822A7B"/>
    <w:rsid w:val="00874943"/>
    <w:rsid w:val="008A0C9E"/>
    <w:rsid w:val="008D3E68"/>
    <w:rsid w:val="008E2C83"/>
    <w:rsid w:val="008E5258"/>
    <w:rsid w:val="008F467E"/>
    <w:rsid w:val="00907706"/>
    <w:rsid w:val="00926EE5"/>
    <w:rsid w:val="00937944"/>
    <w:rsid w:val="00975B84"/>
    <w:rsid w:val="009F422E"/>
    <w:rsid w:val="00A04390"/>
    <w:rsid w:val="00A15496"/>
    <w:rsid w:val="00A434E5"/>
    <w:rsid w:val="00A835FC"/>
    <w:rsid w:val="00AB7B17"/>
    <w:rsid w:val="00AC35C3"/>
    <w:rsid w:val="00AD025B"/>
    <w:rsid w:val="00AD32F2"/>
    <w:rsid w:val="00AD3D24"/>
    <w:rsid w:val="00AF2A0F"/>
    <w:rsid w:val="00AF4274"/>
    <w:rsid w:val="00B2075A"/>
    <w:rsid w:val="00B40A59"/>
    <w:rsid w:val="00B5098A"/>
    <w:rsid w:val="00B8005A"/>
    <w:rsid w:val="00BA5AE6"/>
    <w:rsid w:val="00BB78B1"/>
    <w:rsid w:val="00BC7908"/>
    <w:rsid w:val="00BE562A"/>
    <w:rsid w:val="00C0278B"/>
    <w:rsid w:val="00C10559"/>
    <w:rsid w:val="00C174A8"/>
    <w:rsid w:val="00C21D32"/>
    <w:rsid w:val="00C27E23"/>
    <w:rsid w:val="00C370F7"/>
    <w:rsid w:val="00C76698"/>
    <w:rsid w:val="00CB457D"/>
    <w:rsid w:val="00CD3474"/>
    <w:rsid w:val="00CD5DC7"/>
    <w:rsid w:val="00CD7804"/>
    <w:rsid w:val="00D23582"/>
    <w:rsid w:val="00D25CA3"/>
    <w:rsid w:val="00D47DB9"/>
    <w:rsid w:val="00D749BD"/>
    <w:rsid w:val="00D76086"/>
    <w:rsid w:val="00D83D1C"/>
    <w:rsid w:val="00D95455"/>
    <w:rsid w:val="00DD1621"/>
    <w:rsid w:val="00E6458B"/>
    <w:rsid w:val="00E72A07"/>
    <w:rsid w:val="00E75FDF"/>
    <w:rsid w:val="00E83391"/>
    <w:rsid w:val="00E937D9"/>
    <w:rsid w:val="00EA1DA7"/>
    <w:rsid w:val="00ED0DB3"/>
    <w:rsid w:val="00ED3FF8"/>
    <w:rsid w:val="00F0772F"/>
    <w:rsid w:val="00F36A35"/>
    <w:rsid w:val="00F52E50"/>
    <w:rsid w:val="00F86088"/>
    <w:rsid w:val="00F92160"/>
    <w:rsid w:val="01C7B500"/>
    <w:rsid w:val="03C225DF"/>
    <w:rsid w:val="05C5E7D4"/>
    <w:rsid w:val="05D5E428"/>
    <w:rsid w:val="05F4310D"/>
    <w:rsid w:val="077B8703"/>
    <w:rsid w:val="08851437"/>
    <w:rsid w:val="0A238386"/>
    <w:rsid w:val="0B9BE34A"/>
    <w:rsid w:val="0CCBAA00"/>
    <w:rsid w:val="0D111C57"/>
    <w:rsid w:val="0D32FBD7"/>
    <w:rsid w:val="0F971F1E"/>
    <w:rsid w:val="10FDA79F"/>
    <w:rsid w:val="11791677"/>
    <w:rsid w:val="1590BEDF"/>
    <w:rsid w:val="192FCAFB"/>
    <w:rsid w:val="1BEC22A2"/>
    <w:rsid w:val="1C4A1C0A"/>
    <w:rsid w:val="1C715110"/>
    <w:rsid w:val="1DE5B65C"/>
    <w:rsid w:val="1E133739"/>
    <w:rsid w:val="22EB784B"/>
    <w:rsid w:val="2363E3C1"/>
    <w:rsid w:val="23C01FA3"/>
    <w:rsid w:val="2412E3CD"/>
    <w:rsid w:val="29A5180F"/>
    <w:rsid w:val="29E1EFB5"/>
    <w:rsid w:val="2A07D0B6"/>
    <w:rsid w:val="2B165163"/>
    <w:rsid w:val="2C026648"/>
    <w:rsid w:val="2C6549A6"/>
    <w:rsid w:val="2E475DE2"/>
    <w:rsid w:val="329A12C2"/>
    <w:rsid w:val="34947D11"/>
    <w:rsid w:val="365DDA1E"/>
    <w:rsid w:val="378ADD83"/>
    <w:rsid w:val="37DD3D0E"/>
    <w:rsid w:val="39D03B55"/>
    <w:rsid w:val="3BEB7D52"/>
    <w:rsid w:val="400023E8"/>
    <w:rsid w:val="433864C2"/>
    <w:rsid w:val="443651A6"/>
    <w:rsid w:val="4497179A"/>
    <w:rsid w:val="46206C34"/>
    <w:rsid w:val="4687053F"/>
    <w:rsid w:val="4822D5A0"/>
    <w:rsid w:val="4A1A1EFC"/>
    <w:rsid w:val="4AFCA352"/>
    <w:rsid w:val="4B554C5E"/>
    <w:rsid w:val="4BB5807A"/>
    <w:rsid w:val="4EAA5E0E"/>
    <w:rsid w:val="4F2B621C"/>
    <w:rsid w:val="504E1E60"/>
    <w:rsid w:val="511FDC3A"/>
    <w:rsid w:val="5228D2B2"/>
    <w:rsid w:val="55D0240F"/>
    <w:rsid w:val="567E7BA1"/>
    <w:rsid w:val="5CA30BA4"/>
    <w:rsid w:val="5DCBD3FA"/>
    <w:rsid w:val="5F732517"/>
    <w:rsid w:val="611D1E6E"/>
    <w:rsid w:val="62AAC5D9"/>
    <w:rsid w:val="64003D8A"/>
    <w:rsid w:val="6D425343"/>
    <w:rsid w:val="70DD22F0"/>
    <w:rsid w:val="74A7C7D8"/>
    <w:rsid w:val="7AE414BB"/>
    <w:rsid w:val="7C7142CA"/>
    <w:rsid w:val="7E90143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7FE43"/>
  <w15:chartTrackingRefBased/>
  <w15:docId w15:val="{9C2E91CD-47D4-40E5-B687-115F04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36F"/>
    <w:pPr>
      <w:spacing w:before="120" w:after="120"/>
    </w:pPr>
    <w:rPr>
      <w:rFonts w:ascii="Arial" w:eastAsiaTheme="minorEastAsia" w:hAnsi="Arial"/>
      <w:sz w:val="24"/>
      <w:szCs w:val="24"/>
    </w:rPr>
  </w:style>
  <w:style w:type="paragraph" w:styleId="Heading1">
    <w:name w:val="heading 1"/>
    <w:basedOn w:val="Normal"/>
    <w:link w:val="Heading1Char"/>
    <w:uiPriority w:val="9"/>
    <w:qFormat/>
    <w:rsid w:val="0042117C"/>
    <w:pPr>
      <w:spacing w:before="0" w:after="0"/>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link w:val="Heading2Char"/>
    <w:uiPriority w:val="9"/>
    <w:qFormat/>
    <w:rsid w:val="00CD3474"/>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next w:val="Normal"/>
    <w:link w:val="Heading3Char"/>
    <w:uiPriority w:val="9"/>
    <w:unhideWhenUsed/>
    <w:qFormat/>
    <w:rsid w:val="00CD7804"/>
    <w:pPr>
      <w:spacing w:before="360"/>
      <w:outlineLvl w:val="2"/>
    </w:pPr>
    <w:rPr>
      <w:rFonts w:eastAsiaTheme="majorEastAsia" w:cstheme="majorBidi"/>
      <w:color w:val="2F5496" w:themeColor="accent1" w:themeShade="BF"/>
      <w:spacing w:val="-10"/>
      <w:kern w:val="28"/>
      <w:sz w:val="36"/>
      <w:szCs w:val="56"/>
    </w:rPr>
  </w:style>
  <w:style w:type="paragraph" w:styleId="Heading4">
    <w:name w:val="heading 4"/>
    <w:basedOn w:val="Normal"/>
    <w:next w:val="Normal"/>
    <w:link w:val="Heading4Char"/>
    <w:uiPriority w:val="9"/>
    <w:semiHidden/>
    <w:unhideWhenUsed/>
    <w:qFormat/>
    <w:rsid w:val="00F8608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8608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8608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86088"/>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860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60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sid w:val="0042117C"/>
    <w:rPr>
      <w:rFonts w:ascii="Arial" w:eastAsiaTheme="majorEastAsia" w:hAnsi="Arial" w:cstheme="majorBidi"/>
      <w:color w:val="2F5496" w:themeColor="accent1" w:themeShade="BF"/>
      <w:spacing w:val="-10"/>
      <w:kern w:val="28"/>
      <w:sz w:val="52"/>
      <w:szCs w:val="56"/>
    </w:rPr>
  </w:style>
  <w:style w:type="character" w:customStyle="1" w:styleId="Heading2Char">
    <w:name w:val="Heading 2 Char"/>
    <w:basedOn w:val="DefaultParagraphFont"/>
    <w:link w:val="Heading2"/>
    <w:uiPriority w:val="9"/>
    <w:rsid w:val="00CD3474"/>
    <w:rPr>
      <w:rFonts w:ascii="Arial" w:hAnsi="Arial"/>
      <w:b/>
      <w:bCs/>
      <w:color w:val="2F5496" w:themeColor="accent1" w:themeShade="BF"/>
      <w:kern w:val="36"/>
      <w:sz w:val="36"/>
      <w:szCs w:val="48"/>
    </w:rPr>
  </w:style>
  <w:style w:type="paragraph" w:styleId="NormalWeb">
    <w:name w:val="Normal (Web)"/>
    <w:basedOn w:val="Normal"/>
    <w:uiPriority w:val="99"/>
    <w:unhideWhenUsed/>
    <w:pPr>
      <w:spacing w:before="100" w:beforeAutospacing="1" w:after="100" w:afterAutospacing="1"/>
    </w:pPr>
  </w:style>
  <w:style w:type="character" w:customStyle="1" w:styleId="Heading3Char">
    <w:name w:val="Heading 3 Char"/>
    <w:basedOn w:val="DefaultParagraphFont"/>
    <w:link w:val="Heading3"/>
    <w:uiPriority w:val="9"/>
    <w:rsid w:val="00CD7804"/>
    <w:rPr>
      <w:rFonts w:ascii="Arial" w:eastAsiaTheme="majorEastAsia" w:hAnsi="Arial" w:cstheme="majorBidi"/>
      <w:color w:val="2F5496" w:themeColor="accent1" w:themeShade="BF"/>
      <w:spacing w:val="-10"/>
      <w:kern w:val="28"/>
      <w:sz w:val="36"/>
      <w:szCs w:val="56"/>
    </w:rPr>
  </w:style>
  <w:style w:type="character" w:styleId="Hyperlink">
    <w:name w:val="Hyperlink"/>
    <w:uiPriority w:val="99"/>
    <w:unhideWhenUsed/>
    <w:rsid w:val="00C76698"/>
    <w:rPr>
      <w:rFonts w:eastAsia="DengXian"/>
      <w:i/>
      <w:color w:val="0563C1"/>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sid w:val="00F86088"/>
    <w:rPr>
      <w:b/>
      <w:bCs/>
    </w:rPr>
  </w:style>
  <w:style w:type="paragraph" w:styleId="Header">
    <w:name w:val="header"/>
    <w:basedOn w:val="Normal"/>
    <w:link w:val="HeaderChar"/>
    <w:uiPriority w:val="99"/>
    <w:unhideWhenUsed/>
    <w:rsid w:val="0054532C"/>
    <w:pPr>
      <w:tabs>
        <w:tab w:val="center" w:pos="4513"/>
        <w:tab w:val="right" w:pos="9026"/>
      </w:tabs>
    </w:pPr>
  </w:style>
  <w:style w:type="character" w:customStyle="1" w:styleId="HeaderChar">
    <w:name w:val="Header Char"/>
    <w:basedOn w:val="DefaultParagraphFont"/>
    <w:link w:val="Header"/>
    <w:uiPriority w:val="99"/>
    <w:rsid w:val="0054532C"/>
    <w:rPr>
      <w:rFonts w:eastAsiaTheme="minorEastAsia"/>
      <w:sz w:val="24"/>
      <w:szCs w:val="24"/>
    </w:rPr>
  </w:style>
  <w:style w:type="paragraph" w:styleId="Footer">
    <w:name w:val="footer"/>
    <w:basedOn w:val="Normal"/>
    <w:link w:val="FooterChar"/>
    <w:uiPriority w:val="99"/>
    <w:unhideWhenUsed/>
    <w:rsid w:val="0054532C"/>
    <w:pPr>
      <w:tabs>
        <w:tab w:val="center" w:pos="4513"/>
        <w:tab w:val="right" w:pos="9026"/>
      </w:tabs>
    </w:pPr>
  </w:style>
  <w:style w:type="character" w:customStyle="1" w:styleId="FooterChar">
    <w:name w:val="Footer Char"/>
    <w:basedOn w:val="DefaultParagraphFont"/>
    <w:link w:val="Footer"/>
    <w:uiPriority w:val="99"/>
    <w:rsid w:val="0054532C"/>
    <w:rPr>
      <w:rFonts w:eastAsiaTheme="minorEastAsia"/>
      <w:sz w:val="24"/>
      <w:szCs w:val="24"/>
    </w:rPr>
  </w:style>
  <w:style w:type="character" w:styleId="CommentReference">
    <w:name w:val="annotation reference"/>
    <w:basedOn w:val="DefaultParagraphFont"/>
    <w:uiPriority w:val="99"/>
    <w:semiHidden/>
    <w:unhideWhenUsed/>
    <w:rsid w:val="0054532C"/>
    <w:rPr>
      <w:sz w:val="16"/>
      <w:szCs w:val="16"/>
    </w:rPr>
  </w:style>
  <w:style w:type="paragraph" w:styleId="CommentText">
    <w:name w:val="annotation text"/>
    <w:basedOn w:val="Normal"/>
    <w:link w:val="CommentTextChar"/>
    <w:uiPriority w:val="99"/>
    <w:unhideWhenUsed/>
    <w:rsid w:val="0054532C"/>
    <w:rPr>
      <w:sz w:val="20"/>
      <w:szCs w:val="20"/>
    </w:rPr>
  </w:style>
  <w:style w:type="character" w:customStyle="1" w:styleId="CommentTextChar">
    <w:name w:val="Comment Text Char"/>
    <w:basedOn w:val="DefaultParagraphFont"/>
    <w:link w:val="CommentText"/>
    <w:uiPriority w:val="99"/>
    <w:rsid w:val="0054532C"/>
    <w:rPr>
      <w:rFonts w:eastAsiaTheme="minorEastAsia"/>
    </w:rPr>
  </w:style>
  <w:style w:type="paragraph" w:styleId="CommentSubject">
    <w:name w:val="annotation subject"/>
    <w:basedOn w:val="CommentText"/>
    <w:next w:val="CommentText"/>
    <w:link w:val="CommentSubjectChar"/>
    <w:uiPriority w:val="99"/>
    <w:semiHidden/>
    <w:unhideWhenUsed/>
    <w:rsid w:val="0054532C"/>
    <w:rPr>
      <w:b/>
      <w:bCs/>
    </w:rPr>
  </w:style>
  <w:style w:type="character" w:customStyle="1" w:styleId="CommentSubjectChar">
    <w:name w:val="Comment Subject Char"/>
    <w:basedOn w:val="CommentTextChar"/>
    <w:link w:val="CommentSubject"/>
    <w:uiPriority w:val="99"/>
    <w:semiHidden/>
    <w:rsid w:val="0054532C"/>
    <w:rPr>
      <w:rFonts w:eastAsiaTheme="minorEastAsia"/>
      <w:b/>
      <w:bCs/>
    </w:rPr>
  </w:style>
  <w:style w:type="character" w:styleId="UnresolvedMention">
    <w:name w:val="Unresolved Mention"/>
    <w:basedOn w:val="DefaultParagraphFont"/>
    <w:uiPriority w:val="99"/>
    <w:semiHidden/>
    <w:unhideWhenUsed/>
    <w:rsid w:val="005B7C9B"/>
    <w:rPr>
      <w:color w:val="605E5C"/>
      <w:shd w:val="clear" w:color="auto" w:fill="E1DFDD"/>
    </w:rPr>
  </w:style>
  <w:style w:type="paragraph" w:styleId="Revision">
    <w:name w:val="Revision"/>
    <w:hidden/>
    <w:uiPriority w:val="99"/>
    <w:semiHidden/>
    <w:rsid w:val="007A4C21"/>
    <w:rPr>
      <w:rFonts w:eastAsiaTheme="minorEastAsia"/>
      <w:sz w:val="24"/>
      <w:szCs w:val="24"/>
    </w:rPr>
  </w:style>
  <w:style w:type="paragraph" w:customStyle="1" w:styleId="indent">
    <w:name w:val="indent"/>
    <w:basedOn w:val="NormalWeb"/>
    <w:qFormat/>
    <w:rsid w:val="00F86088"/>
    <w:pPr>
      <w:spacing w:before="120" w:beforeAutospacing="0"/>
      <w:ind w:left="720"/>
    </w:pPr>
    <w:rPr>
      <w:rFonts w:cs="Arial"/>
      <w:i/>
      <w:iCs/>
    </w:rPr>
  </w:style>
  <w:style w:type="paragraph" w:customStyle="1" w:styleId="bullettedlist">
    <w:name w:val="bulletted list"/>
    <w:basedOn w:val="Normal"/>
    <w:qFormat/>
    <w:rsid w:val="00F86088"/>
    <w:pPr>
      <w:numPr>
        <w:numId w:val="5"/>
      </w:numPr>
      <w:contextualSpacing/>
    </w:pPr>
    <w:rPr>
      <w:rFonts w:eastAsia="Times New Roman" w:cs="Arial"/>
    </w:rPr>
  </w:style>
  <w:style w:type="character" w:customStyle="1" w:styleId="Heading4Char">
    <w:name w:val="Heading 4 Char"/>
    <w:basedOn w:val="DefaultParagraphFont"/>
    <w:link w:val="Heading4"/>
    <w:uiPriority w:val="9"/>
    <w:semiHidden/>
    <w:rsid w:val="00F86088"/>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F86088"/>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F86088"/>
    <w:rPr>
      <w:rFonts w:ascii="Arial" w:eastAsiaTheme="majorEastAsia" w:hAnsi="Arial" w:cstheme="majorBidi"/>
      <w:color w:val="2F5496" w:themeColor="accent1" w:themeShade="BF"/>
      <w:spacing w:val="-10"/>
      <w:kern w:val="28"/>
      <w:sz w:val="52"/>
      <w:szCs w:val="56"/>
    </w:rPr>
  </w:style>
  <w:style w:type="character" w:styleId="Emphasis">
    <w:name w:val="Emphasis"/>
    <w:basedOn w:val="DefaultParagraphFont"/>
    <w:uiPriority w:val="20"/>
    <w:qFormat/>
    <w:rsid w:val="00F86088"/>
    <w:rPr>
      <w:i/>
      <w:iCs/>
    </w:rPr>
  </w:style>
  <w:style w:type="paragraph" w:styleId="TOCHeading">
    <w:name w:val="TOC Heading"/>
    <w:basedOn w:val="Heading1"/>
    <w:next w:val="Normal"/>
    <w:uiPriority w:val="39"/>
    <w:semiHidden/>
    <w:unhideWhenUsed/>
    <w:qFormat/>
    <w:rsid w:val="00F86088"/>
    <w:pPr>
      <w:keepNext/>
      <w:keepLines/>
      <w:spacing w:line="259" w:lineRule="auto"/>
      <w:outlineLvl w:val="9"/>
    </w:pPr>
    <w:rPr>
      <w:rFonts w:asciiTheme="majorHAnsi" w:hAnsiTheme="majorHAnsi"/>
      <w:b/>
      <w:bCs/>
      <w:kern w:val="0"/>
      <w:sz w:val="32"/>
      <w:szCs w:val="32"/>
      <w:lang w:val="en-US"/>
    </w:rPr>
  </w:style>
  <w:style w:type="character" w:customStyle="1" w:styleId="Heading5Char">
    <w:name w:val="Heading 5 Char"/>
    <w:basedOn w:val="DefaultParagraphFont"/>
    <w:link w:val="Heading5"/>
    <w:uiPriority w:val="9"/>
    <w:semiHidden/>
    <w:rsid w:val="00F86088"/>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F86088"/>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F86088"/>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F860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8608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F86088"/>
    <w:pPr>
      <w:spacing w:after="200"/>
    </w:pPr>
    <w:rPr>
      <w:i/>
      <w:iCs/>
      <w:color w:val="44546A" w:themeColor="text2"/>
      <w:sz w:val="18"/>
      <w:szCs w:val="18"/>
    </w:rPr>
  </w:style>
  <w:style w:type="paragraph" w:styleId="Subtitle">
    <w:name w:val="Subtitle"/>
    <w:basedOn w:val="Normal"/>
    <w:next w:val="Normal"/>
    <w:link w:val="SubtitleChar"/>
    <w:uiPriority w:val="11"/>
    <w:qFormat/>
    <w:rsid w:val="00F8608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86088"/>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F86088"/>
    <w:rPr>
      <w:rFonts w:ascii="Arial" w:eastAsiaTheme="minorEastAsia" w:hAnsi="Arial"/>
      <w:sz w:val="24"/>
      <w:szCs w:val="24"/>
    </w:rPr>
  </w:style>
  <w:style w:type="paragraph" w:styleId="Quote">
    <w:name w:val="Quote"/>
    <w:basedOn w:val="Normal"/>
    <w:next w:val="Normal"/>
    <w:link w:val="QuoteChar"/>
    <w:uiPriority w:val="29"/>
    <w:qFormat/>
    <w:rsid w:val="00F860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86088"/>
    <w:rPr>
      <w:rFonts w:ascii="Arial" w:eastAsiaTheme="minorEastAsia" w:hAnsi="Arial"/>
      <w:i/>
      <w:iCs/>
      <w:color w:val="404040" w:themeColor="text1" w:themeTint="BF"/>
      <w:sz w:val="24"/>
      <w:szCs w:val="24"/>
    </w:rPr>
  </w:style>
  <w:style w:type="paragraph" w:styleId="IntenseQuote">
    <w:name w:val="Intense Quote"/>
    <w:basedOn w:val="Normal"/>
    <w:next w:val="Normal"/>
    <w:link w:val="IntenseQuoteChar"/>
    <w:uiPriority w:val="30"/>
    <w:qFormat/>
    <w:rsid w:val="00F86088"/>
    <w:pPr>
      <w:pBdr>
        <w:top w:val="single" w:sz="4" w:space="10" w:color="4472C4" w:themeColor="accent1"/>
        <w:bottom w:val="single" w:sz="4" w:space="10" w:color="4472C4" w:themeColor="accent1"/>
      </w:pBdr>
      <w:spacing w:before="360" w:after="360"/>
      <w:ind w:left="864" w:right="864"/>
      <w:jc w:val="center"/>
    </w:pPr>
    <w:rPr>
      <w:rFonts w:cstheme="majorBidi"/>
      <w:i/>
      <w:iCs/>
      <w:color w:val="4472C4" w:themeColor="accent1"/>
    </w:rPr>
  </w:style>
  <w:style w:type="character" w:customStyle="1" w:styleId="IntenseQuoteChar">
    <w:name w:val="Intense Quote Char"/>
    <w:basedOn w:val="DefaultParagraphFont"/>
    <w:link w:val="IntenseQuote"/>
    <w:uiPriority w:val="30"/>
    <w:rsid w:val="00F86088"/>
    <w:rPr>
      <w:rFonts w:ascii="Arial" w:eastAsiaTheme="minorEastAsia" w:hAnsi="Arial" w:cstheme="majorBidi"/>
      <w:i/>
      <w:iCs/>
      <w:color w:val="4472C4" w:themeColor="accent1"/>
      <w:sz w:val="24"/>
      <w:szCs w:val="24"/>
    </w:rPr>
  </w:style>
  <w:style w:type="character" w:styleId="SubtleEmphasis">
    <w:name w:val="Subtle Emphasis"/>
    <w:basedOn w:val="DefaultParagraphFont"/>
    <w:uiPriority w:val="19"/>
    <w:qFormat/>
    <w:rsid w:val="00F86088"/>
    <w:rPr>
      <w:i/>
      <w:iCs/>
      <w:color w:val="404040" w:themeColor="text1" w:themeTint="BF"/>
    </w:rPr>
  </w:style>
  <w:style w:type="character" w:styleId="IntenseEmphasis">
    <w:name w:val="Intense Emphasis"/>
    <w:basedOn w:val="DefaultParagraphFont"/>
    <w:uiPriority w:val="21"/>
    <w:qFormat/>
    <w:rsid w:val="00F86088"/>
    <w:rPr>
      <w:i/>
      <w:iCs/>
      <w:color w:val="4472C4" w:themeColor="accent1"/>
    </w:rPr>
  </w:style>
  <w:style w:type="character" w:styleId="SubtleReference">
    <w:name w:val="Subtle Reference"/>
    <w:basedOn w:val="DefaultParagraphFont"/>
    <w:uiPriority w:val="31"/>
    <w:qFormat/>
    <w:rsid w:val="00F86088"/>
    <w:rPr>
      <w:smallCaps/>
      <w:color w:val="5A5A5A" w:themeColor="text1" w:themeTint="A5"/>
    </w:rPr>
  </w:style>
  <w:style w:type="character" w:styleId="IntenseReference">
    <w:name w:val="Intense Reference"/>
    <w:basedOn w:val="DefaultParagraphFont"/>
    <w:uiPriority w:val="32"/>
    <w:qFormat/>
    <w:rsid w:val="00F86088"/>
    <w:rPr>
      <w:b/>
      <w:bCs/>
      <w:smallCaps/>
      <w:color w:val="4472C4" w:themeColor="accent1"/>
      <w:spacing w:val="5"/>
    </w:rPr>
  </w:style>
  <w:style w:type="character" w:styleId="BookTitle">
    <w:name w:val="Book Title"/>
    <w:basedOn w:val="DefaultParagraphFont"/>
    <w:uiPriority w:val="33"/>
    <w:qFormat/>
    <w:rsid w:val="00F86088"/>
    <w:rPr>
      <w:b/>
      <w:bCs/>
      <w:i/>
      <w:iCs/>
      <w:spacing w:val="5"/>
    </w:rPr>
  </w:style>
  <w:style w:type="paragraph" w:styleId="ListParagraph">
    <w:name w:val="List Paragraph"/>
    <w:basedOn w:val="Normal"/>
    <w:uiPriority w:val="34"/>
    <w:qFormat/>
    <w:rsid w:val="00044A5E"/>
    <w:pPr>
      <w:spacing w:before="0" w:after="0"/>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49491">
      <w:bodyDiv w:val="1"/>
      <w:marLeft w:val="0"/>
      <w:marRight w:val="0"/>
      <w:marTop w:val="0"/>
      <w:marBottom w:val="0"/>
      <w:divBdr>
        <w:top w:val="none" w:sz="0" w:space="0" w:color="auto"/>
        <w:left w:val="none" w:sz="0" w:space="0" w:color="auto"/>
        <w:bottom w:val="none" w:sz="0" w:space="0" w:color="auto"/>
        <w:right w:val="none" w:sz="0" w:space="0" w:color="auto"/>
      </w:divBdr>
    </w:div>
    <w:div w:id="3386278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rqa.vic.gov.au/VET/Pages/default.aspx" TargetMode="External"/><Relationship Id="rId18" Type="http://schemas.openxmlformats.org/officeDocument/2006/relationships/hyperlink" Target="https://www.dewr.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egislation.gov.au/F2014L01377/latest/text" TargetMode="External"/><Relationship Id="rId17" Type="http://schemas.openxmlformats.org/officeDocument/2006/relationships/hyperlink" Target="https://www.adcet.edu.au/vet/disclaimer" TargetMode="External"/><Relationship Id="rId2" Type="http://schemas.openxmlformats.org/officeDocument/2006/relationships/customXml" Target="../customXml/item2.xml"/><Relationship Id="rId16" Type="http://schemas.openxmlformats.org/officeDocument/2006/relationships/hyperlink" Target="https://www.adcet.edu.au/inclusive-teaching/universal-design-for-learning/udl-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Details/F2005L00767" TargetMode="External"/><Relationship Id="rId5" Type="http://schemas.openxmlformats.org/officeDocument/2006/relationships/styles" Target="styles.xml"/><Relationship Id="rId15" Type="http://schemas.openxmlformats.org/officeDocument/2006/relationships/hyperlink" Target="https://www.adcet.edu.au/inclusive-teaching" TargetMode="External"/><Relationship Id="rId10" Type="http://schemas.openxmlformats.org/officeDocument/2006/relationships/hyperlink" Target="https://www.legislation.gov.au/C2004A04426/latest/text" TargetMode="External"/><Relationship Id="rId19" Type="http://schemas.openxmlformats.org/officeDocument/2006/relationships/hyperlink" Target="https://www.adcet.edu.au/v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gov.au/organisation/training-accreditation-council/training-accreditation-council-regulatory-framewor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75CD8-B6A6-418D-9742-D69F38B9DD34}">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2.xml><?xml version="1.0" encoding="utf-8"?>
<ds:datastoreItem xmlns:ds="http://schemas.openxmlformats.org/officeDocument/2006/customXml" ds:itemID="{5A614FAE-8B53-4691-A82A-6B0576B82E32}">
  <ds:schemaRefs>
    <ds:schemaRef ds:uri="http://schemas.microsoft.com/sharepoint/v3/contenttype/forms"/>
  </ds:schemaRefs>
</ds:datastoreItem>
</file>

<file path=customXml/itemProps3.xml><?xml version="1.0" encoding="utf-8"?>
<ds:datastoreItem xmlns:ds="http://schemas.openxmlformats.org/officeDocument/2006/customXml" ds:itemID="{DBC917EE-0048-4520-9BE0-4F270889E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868</Words>
  <Characters>5985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51</cp:revision>
  <cp:lastPrinted>2023-01-24T23:02:00Z</cp:lastPrinted>
  <dcterms:created xsi:type="dcterms:W3CDTF">2023-01-24T23:01:00Z</dcterms:created>
  <dcterms:modified xsi:type="dcterms:W3CDTF">2024-08-05T05:28:00Z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2022-09-16T00:30:02Z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10c3e9e8-886a-44e7-aed2-ac3aa38dcb55</vt:lpwstr>
  </property>
  <property fmtid="{D5CDD505-2E9C-101B-9397-08002B2CF9AE}" pid="10" name="MSIP_Label_79d889eb-932f-4752-8739-64d25806ef64_ContentBits">
    <vt:lpwstr>0</vt:lpwstr>
  </property>
  <property fmtid="{D5CDD505-2E9C-101B-9397-08002B2CF9AE}" pid="11" name="Order">
    <vt:r8>51100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