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1BEEB" w14:textId="7246E21C" w:rsidR="00DB408C" w:rsidRPr="00D82794" w:rsidRDefault="001530D4" w:rsidP="00D82794">
      <w:pPr>
        <w:pStyle w:val="Heading1"/>
      </w:pPr>
      <w:r w:rsidRPr="00D82794">
        <w:t>Practice Illustration: Participation – Perceptions</w:t>
      </w:r>
    </w:p>
    <w:p w14:paraId="762D164D" w14:textId="592857E8" w:rsidR="00DB408C" w:rsidRPr="00E002DB" w:rsidRDefault="00D12F20" w:rsidP="00E002DB">
      <w:pPr>
        <w:pStyle w:val="Heading2"/>
      </w:pPr>
      <w:r w:rsidRPr="00E002DB">
        <w:t xml:space="preserve">Practice </w:t>
      </w:r>
      <w:r w:rsidR="00A901E8" w:rsidRPr="00E002DB">
        <w:t>s</w:t>
      </w:r>
      <w:r w:rsidRPr="00E002DB">
        <w:t>cenario</w:t>
      </w:r>
    </w:p>
    <w:p w14:paraId="3ABD834E" w14:textId="7BC13944" w:rsidR="00DB408C" w:rsidRPr="00000B91" w:rsidRDefault="00D12F20" w:rsidP="0079569E">
      <w:r w:rsidRPr="00000B91">
        <w:t>A student commences the Children's Services course</w:t>
      </w:r>
      <w:r w:rsidR="00E56EE1" w:rsidRPr="00000B91">
        <w:t xml:space="preserve"> and </w:t>
      </w:r>
      <w:r w:rsidRPr="00000B91">
        <w:t>identif</w:t>
      </w:r>
      <w:r w:rsidR="00E56EE1" w:rsidRPr="00000B91">
        <w:t xml:space="preserve">ies </w:t>
      </w:r>
      <w:r w:rsidR="0036536A">
        <w:t xml:space="preserve">that </w:t>
      </w:r>
      <w:r w:rsidR="00E56EE1" w:rsidRPr="00000B91">
        <w:t>they</w:t>
      </w:r>
      <w:r w:rsidRPr="00000B91">
        <w:t xml:space="preserve"> are Deaf. The student can </w:t>
      </w:r>
      <w:r w:rsidR="00E56EE1" w:rsidRPr="00000B91">
        <w:t>lip-read</w:t>
      </w:r>
      <w:r w:rsidRPr="00000B91">
        <w:t xml:space="preserve"> and generally uses a </w:t>
      </w:r>
      <w:r w:rsidR="00E56EE1" w:rsidRPr="00000B91">
        <w:t>speech-to-text</w:t>
      </w:r>
      <w:r w:rsidRPr="00000B91">
        <w:t xml:space="preserve"> app on her phone to support </w:t>
      </w:r>
      <w:r w:rsidRPr="009C3009">
        <w:t>conversations</w:t>
      </w:r>
      <w:r w:rsidRPr="00000B91">
        <w:t>. For important information sharing</w:t>
      </w:r>
      <w:r w:rsidR="00E56EE1" w:rsidRPr="00000B91">
        <w:t>,</w:t>
      </w:r>
      <w:r w:rsidRPr="00000B91">
        <w:t xml:space="preserve"> they use an </w:t>
      </w:r>
      <w:proofErr w:type="spellStart"/>
      <w:r w:rsidRPr="00000B91">
        <w:t>Auslan</w:t>
      </w:r>
      <w:proofErr w:type="spellEnd"/>
      <w:r w:rsidRPr="00000B91">
        <w:t xml:space="preserve"> interpreter.</w:t>
      </w:r>
    </w:p>
    <w:p w14:paraId="13632094" w14:textId="3EBEEBAD" w:rsidR="00DB408C" w:rsidRPr="00000B91" w:rsidRDefault="00366BCA" w:rsidP="0079569E">
      <w:r>
        <w:t>Registered training organisation (</w:t>
      </w:r>
      <w:r w:rsidR="00D12F20" w:rsidRPr="00000B91">
        <w:t>RTO</w:t>
      </w:r>
      <w:r>
        <w:t>)</w:t>
      </w:r>
      <w:r w:rsidR="00D12F20" w:rsidRPr="00000B91">
        <w:t xml:space="preserve"> staff </w:t>
      </w:r>
      <w:r w:rsidR="00A54682">
        <w:t>member</w:t>
      </w:r>
      <w:r w:rsidR="00C0153A">
        <w:t xml:space="preserve">s </w:t>
      </w:r>
      <w:r w:rsidR="00E56EE1" w:rsidRPr="00000B91">
        <w:t>express</w:t>
      </w:r>
      <w:r w:rsidR="00D12F20" w:rsidRPr="00000B91">
        <w:t xml:space="preserve"> concerns about the student. They are unsure of the student’s capability to work safely in a Children’s Services setting.</w:t>
      </w:r>
    </w:p>
    <w:p w14:paraId="5CE58E0D" w14:textId="0FB118BF" w:rsidR="00DB408C" w:rsidRPr="00000B91" w:rsidRDefault="00D12F20" w:rsidP="0079569E">
      <w:r w:rsidRPr="00000B91">
        <w:t xml:space="preserve">The student indicates that there </w:t>
      </w:r>
      <w:r w:rsidR="00892C24" w:rsidRPr="00000B91">
        <w:t>is</w:t>
      </w:r>
      <w:r w:rsidRPr="00000B91">
        <w:t xml:space="preserve"> likely to be </w:t>
      </w:r>
      <w:r w:rsidR="00C0153A">
        <w:t>an early childhood education and care</w:t>
      </w:r>
      <w:r w:rsidRPr="00000B91">
        <w:t xml:space="preserve"> service for children who are Deaf. Th</w:t>
      </w:r>
      <w:r w:rsidR="00FF2719">
        <w:t>is service</w:t>
      </w:r>
      <w:r w:rsidRPr="00000B91">
        <w:t xml:space="preserve"> </w:t>
      </w:r>
      <w:r w:rsidR="0039333E">
        <w:t xml:space="preserve">may be </w:t>
      </w:r>
      <w:r w:rsidRPr="00000B91">
        <w:t xml:space="preserve">willing to assist in supporting placement. The student understands there are challenges and </w:t>
      </w:r>
      <w:r w:rsidR="00E56EE1" w:rsidRPr="00000B91">
        <w:t>potential</w:t>
      </w:r>
      <w:r w:rsidRPr="00000B91">
        <w:t xml:space="preserve"> barriers. They also know it may be difficult to secure a placement. They would still like to see what opportunity may be possible. Given their </w:t>
      </w:r>
      <w:r w:rsidR="00E56EE1" w:rsidRPr="00000B91">
        <w:t>passion</w:t>
      </w:r>
      <w:r w:rsidRPr="00000B91">
        <w:t xml:space="preserve"> </w:t>
      </w:r>
      <w:r w:rsidR="00E56EE1" w:rsidRPr="00000B91">
        <w:t>for</w:t>
      </w:r>
      <w:r w:rsidRPr="00000B91">
        <w:t xml:space="preserve"> children's education</w:t>
      </w:r>
      <w:r w:rsidR="00E56EE1" w:rsidRPr="00000B91">
        <w:t>,</w:t>
      </w:r>
      <w:r w:rsidRPr="00000B91">
        <w:t xml:space="preserve"> they want to be </w:t>
      </w:r>
      <w:r w:rsidR="00E56EE1" w:rsidRPr="00000B91">
        <w:t>able</w:t>
      </w:r>
      <w:r w:rsidRPr="00000B91">
        <w:t xml:space="preserve"> to pursue this career.</w:t>
      </w:r>
    </w:p>
    <w:p w14:paraId="6A962E81" w14:textId="77777777" w:rsidR="00553975" w:rsidRDefault="00553975" w:rsidP="00553975">
      <w:pPr>
        <w:pStyle w:val="Heading2"/>
      </w:pPr>
      <w:r>
        <w:t>Better practice response</w:t>
      </w:r>
    </w:p>
    <w:p w14:paraId="02BC87DC" w14:textId="3E09C7CC" w:rsidR="00DB408C" w:rsidRPr="00000B91" w:rsidRDefault="00D12F20" w:rsidP="0079569E">
      <w:r w:rsidRPr="00000B91">
        <w:t xml:space="preserve">RTO staff </w:t>
      </w:r>
      <w:r w:rsidR="00FF2719">
        <w:t xml:space="preserve">members </w:t>
      </w:r>
      <w:r w:rsidRPr="00000B91">
        <w:t xml:space="preserve">assume the student will not be able to meet the requirements of the course and job roles. The student expresses their passion. They also say they have a commitment to </w:t>
      </w:r>
      <w:r w:rsidR="00892C24" w:rsidRPr="00000B91">
        <w:t>trialling</w:t>
      </w:r>
      <w:r w:rsidRPr="00000B91">
        <w:t xml:space="preserve"> a range of strategies as this is their dream. This challenge</w:t>
      </w:r>
      <w:r w:rsidR="00CC0A8E">
        <w:t>s</w:t>
      </w:r>
      <w:r w:rsidRPr="00000B91">
        <w:t xml:space="preserve"> staff perceptions. It convinced </w:t>
      </w:r>
      <w:r w:rsidR="00E56EE1" w:rsidRPr="00000B91">
        <w:t>them</w:t>
      </w:r>
      <w:r w:rsidRPr="00000B91">
        <w:t xml:space="preserve"> to explore the possibilities of</w:t>
      </w:r>
      <w:r w:rsidR="005C0B91" w:rsidRPr="00000B91">
        <w:t xml:space="preserve"> </w:t>
      </w:r>
      <w:r w:rsidRPr="00000B91">
        <w:t>supporting the student</w:t>
      </w:r>
      <w:r w:rsidR="005C0B91" w:rsidRPr="00000B91">
        <w:t>’</w:t>
      </w:r>
      <w:r w:rsidRPr="00000B91">
        <w:t>s aspirations.</w:t>
      </w:r>
    </w:p>
    <w:p w14:paraId="15B4C47D" w14:textId="4FAE39C3" w:rsidR="00DB408C" w:rsidRPr="00000B91" w:rsidRDefault="0039333E" w:rsidP="0079569E">
      <w:r>
        <w:t>In consultation with the student</w:t>
      </w:r>
      <w:r w:rsidR="00CC0A8E">
        <w:t>,</w:t>
      </w:r>
      <w:r>
        <w:t xml:space="preserve"> </w:t>
      </w:r>
      <w:r w:rsidR="00CC0A8E">
        <w:t>staff members</w:t>
      </w:r>
      <w:r w:rsidR="00D12F20" w:rsidRPr="00000B91">
        <w:t xml:space="preserve"> explore the course requirements, </w:t>
      </w:r>
      <w:r w:rsidR="00E56EE1" w:rsidRPr="00000B91">
        <w:t>including</w:t>
      </w:r>
      <w:r w:rsidR="00D12F20" w:rsidRPr="00000B91">
        <w:t xml:space="preserve"> the </w:t>
      </w:r>
      <w:r w:rsidR="00E56EE1" w:rsidRPr="00000B91">
        <w:t>vocational</w:t>
      </w:r>
      <w:r w:rsidR="00D12F20" w:rsidRPr="00000B91">
        <w:t xml:space="preserve"> placement. They pay </w:t>
      </w:r>
      <w:r w:rsidR="00E56EE1" w:rsidRPr="00000B91">
        <w:t>particular</w:t>
      </w:r>
      <w:r w:rsidR="00D12F20" w:rsidRPr="00000B91">
        <w:t xml:space="preserve"> attention to the performance evidence. </w:t>
      </w:r>
      <w:r>
        <w:t xml:space="preserve">The student identifies several strategies they can use to help manage and meet these requirements. </w:t>
      </w:r>
      <w:r w:rsidR="00D12F20" w:rsidRPr="00000B91">
        <w:t>T</w:t>
      </w:r>
      <w:r>
        <w:t>ogether t</w:t>
      </w:r>
      <w:r w:rsidR="00D12F20" w:rsidRPr="00000B91">
        <w:t xml:space="preserve">hey identify a few services for children who are Deaf or have </w:t>
      </w:r>
      <w:r w:rsidR="00892C24" w:rsidRPr="00000B91">
        <w:t xml:space="preserve">a </w:t>
      </w:r>
      <w:r w:rsidR="00D12F20" w:rsidRPr="00000B91">
        <w:t>hearing impairment. </w:t>
      </w:r>
    </w:p>
    <w:p w14:paraId="52E2A06A" w14:textId="1BDF5930" w:rsidR="00DB408C" w:rsidRPr="00000B91" w:rsidRDefault="0039333E" w:rsidP="0079569E">
      <w:r>
        <w:t xml:space="preserve">Both </w:t>
      </w:r>
      <w:r w:rsidR="00D12F20" w:rsidRPr="00000B91">
        <w:t xml:space="preserve">student and RTO staff </w:t>
      </w:r>
      <w:r w:rsidR="00CC0A8E">
        <w:t xml:space="preserve">members </w:t>
      </w:r>
      <w:r w:rsidR="00D12F20" w:rsidRPr="00000B91">
        <w:t>meet with the various agencies. They explore agency willingness to support the student throughout their training and assessment. While most agencies felt</w:t>
      </w:r>
      <w:r w:rsidR="00E56EE1" w:rsidRPr="00000B91">
        <w:t xml:space="preserve"> </w:t>
      </w:r>
      <w:r w:rsidR="00D12F20" w:rsidRPr="00000B91">
        <w:t xml:space="preserve">it was a big ask, one </w:t>
      </w:r>
      <w:r w:rsidR="0044638B">
        <w:t>expressed a strong desire</w:t>
      </w:r>
      <w:r w:rsidR="00D12F20" w:rsidRPr="00000B91">
        <w:t xml:space="preserve"> to support the student</w:t>
      </w:r>
      <w:r w:rsidR="00C35C4C">
        <w:t>,</w:t>
      </w:r>
      <w:r w:rsidR="00D12F20" w:rsidRPr="00000B91">
        <w:t xml:space="preserve"> </w:t>
      </w:r>
      <w:r w:rsidR="00C35C4C">
        <w:t>with the view that</w:t>
      </w:r>
      <w:r w:rsidR="00D12F20" w:rsidRPr="00000B91">
        <w:t xml:space="preserve"> it would be </w:t>
      </w:r>
      <w:r w:rsidR="00C35C4C">
        <w:t>positive</w:t>
      </w:r>
      <w:r w:rsidR="00C35C4C" w:rsidRPr="00000B91">
        <w:t xml:space="preserve"> </w:t>
      </w:r>
      <w:r w:rsidR="00D12F20" w:rsidRPr="00000B91">
        <w:t xml:space="preserve">role </w:t>
      </w:r>
      <w:r w:rsidR="00E56EE1" w:rsidRPr="00000B91">
        <w:t>modelling</w:t>
      </w:r>
      <w:r w:rsidR="00D12F20" w:rsidRPr="00000B91">
        <w:t xml:space="preserve"> for the children in their care and their parents </w:t>
      </w:r>
      <w:r w:rsidR="00C35C4C">
        <w:t>and</w:t>
      </w:r>
      <w:r w:rsidR="00D12F20" w:rsidRPr="00000B91">
        <w:t xml:space="preserve"> would also be an opportunity </w:t>
      </w:r>
      <w:r w:rsidR="00B967D2">
        <w:t>for the</w:t>
      </w:r>
      <w:r w:rsidR="00D12F20" w:rsidRPr="00000B91">
        <w:t xml:space="preserve"> organisation to </w:t>
      </w:r>
      <w:r w:rsidR="00B967D2">
        <w:t>‘</w:t>
      </w:r>
      <w:r w:rsidR="00D12F20" w:rsidRPr="00000B91">
        <w:t>walk their talk</w:t>
      </w:r>
      <w:r w:rsidR="00B967D2">
        <w:t>’</w:t>
      </w:r>
      <w:r w:rsidR="00D12F20" w:rsidRPr="00000B91">
        <w:t xml:space="preserve"> about inclusion.</w:t>
      </w:r>
    </w:p>
    <w:p w14:paraId="5B30EB68" w14:textId="4177CCD2" w:rsidR="00DB408C" w:rsidRPr="00000B91" w:rsidRDefault="00D12F20" w:rsidP="0079569E">
      <w:r>
        <w:t xml:space="preserve">The agency </w:t>
      </w:r>
      <w:r w:rsidR="00B967D2">
        <w:t xml:space="preserve">representative </w:t>
      </w:r>
      <w:r>
        <w:t xml:space="preserve">highlights the range of assistive technology they have in place. They identify support </w:t>
      </w:r>
      <w:r w:rsidR="00000B91">
        <w:t>strategies and</w:t>
      </w:r>
      <w:r>
        <w:t xml:space="preserve"> </w:t>
      </w:r>
      <w:r w:rsidR="00B967D2">
        <w:t xml:space="preserve">confirm </w:t>
      </w:r>
      <w:r>
        <w:t xml:space="preserve">that they always have a staff member on duty who </w:t>
      </w:r>
      <w:r w:rsidR="090C829A">
        <w:t>can</w:t>
      </w:r>
      <w:r w:rsidR="00BB705C">
        <w:t xml:space="preserve"> </w:t>
      </w:r>
      <w:r w:rsidR="005C0B91">
        <w:t xml:space="preserve">use </w:t>
      </w:r>
      <w:proofErr w:type="spellStart"/>
      <w:r>
        <w:t>Auslan</w:t>
      </w:r>
      <w:proofErr w:type="spellEnd"/>
      <w:r>
        <w:t xml:space="preserve">. </w:t>
      </w:r>
      <w:r w:rsidR="005C0B91">
        <w:t>They also have</w:t>
      </w:r>
      <w:r>
        <w:t xml:space="preserve"> </w:t>
      </w:r>
      <w:r w:rsidR="00BB705C">
        <w:t>light-based</w:t>
      </w:r>
      <w:r>
        <w:t xml:space="preserve"> emergency </w:t>
      </w:r>
      <w:r w:rsidR="00E56EE1">
        <w:t>features</w:t>
      </w:r>
      <w:r w:rsidR="005C0B91">
        <w:t xml:space="preserve"> in their facility</w:t>
      </w:r>
      <w:r>
        <w:t xml:space="preserve">. The agency feels these will support the student's participation. </w:t>
      </w:r>
      <w:r w:rsidR="005C6241">
        <w:t>T</w:t>
      </w:r>
      <w:r>
        <w:t xml:space="preserve">hey will conduct a </w:t>
      </w:r>
      <w:r w:rsidR="005C6241">
        <w:t>w</w:t>
      </w:r>
      <w:r>
        <w:t xml:space="preserve">ork </w:t>
      </w:r>
      <w:r w:rsidR="005C6241">
        <w:t>h</w:t>
      </w:r>
      <w:r>
        <w:t xml:space="preserve">ealth and </w:t>
      </w:r>
      <w:r w:rsidR="005C6241">
        <w:t>s</w:t>
      </w:r>
      <w:r>
        <w:t xml:space="preserve">afety assessment </w:t>
      </w:r>
      <w:r w:rsidR="007A1B7C">
        <w:t>to</w:t>
      </w:r>
      <w:r>
        <w:t xml:space="preserve"> ensure the </w:t>
      </w:r>
      <w:r>
        <w:lastRenderedPageBreak/>
        <w:t xml:space="preserve">student </w:t>
      </w:r>
      <w:r w:rsidR="007A1B7C">
        <w:t>can</w:t>
      </w:r>
      <w:r>
        <w:t xml:space="preserve"> operat</w:t>
      </w:r>
      <w:r w:rsidR="007A1B7C">
        <w:t>e</w:t>
      </w:r>
      <w:r>
        <w:t xml:space="preserve"> safely in the environment. They do not</w:t>
      </w:r>
      <w:r w:rsidR="00E56EE1">
        <w:t xml:space="preserve"> </w:t>
      </w:r>
      <w:r>
        <w:t>perceive there will be any barriers.</w:t>
      </w:r>
    </w:p>
    <w:p w14:paraId="7EC3DA02" w14:textId="4CADC039" w:rsidR="00DB408C" w:rsidRPr="00000B91" w:rsidRDefault="00D12F20" w:rsidP="0079569E">
      <w:r w:rsidRPr="00000B91">
        <w:t>On recommendation from the student</w:t>
      </w:r>
      <w:r w:rsidR="00E56EE1" w:rsidRPr="00000B91">
        <w:t>,</w:t>
      </w:r>
      <w:r w:rsidRPr="00000B91">
        <w:t xml:space="preserve"> the RTO staff also contacted </w:t>
      </w:r>
      <w:hyperlink r:id="rId10" w:history="1">
        <w:proofErr w:type="spellStart"/>
        <w:r w:rsidR="00453542" w:rsidRPr="001B144F">
          <w:rPr>
            <w:rStyle w:val="Hyperlink"/>
          </w:rPr>
          <w:t>deafConnectEd</w:t>
        </w:r>
        <w:proofErr w:type="spellEnd"/>
      </w:hyperlink>
      <w:r w:rsidR="00453542" w:rsidRPr="001B144F">
        <w:rPr>
          <w:rStyle w:val="Hyperlink"/>
          <w:u w:val="none"/>
        </w:rPr>
        <w:t>.</w:t>
      </w:r>
      <w:r w:rsidRPr="00453542">
        <w:t xml:space="preserve"> </w:t>
      </w:r>
      <w:r w:rsidRPr="00000B91">
        <w:t>They discussed strategies to strengthen their delivery and assessment practice. This included:</w:t>
      </w:r>
    </w:p>
    <w:p w14:paraId="3A8F67C7" w14:textId="40B4376E" w:rsidR="00DB408C" w:rsidRPr="00000B91" w:rsidRDefault="00751354" w:rsidP="004E29CA">
      <w:pPr>
        <w:pStyle w:val="ListParagraph"/>
        <w:numPr>
          <w:ilvl w:val="0"/>
          <w:numId w:val="4"/>
        </w:numPr>
      </w:pPr>
      <w:r>
        <w:t>e</w:t>
      </w:r>
      <w:r w:rsidR="00D12F20" w:rsidRPr="00000B91">
        <w:t>nabling auto-captions and transcription in TEAMS for class webinars and personal meetings</w:t>
      </w:r>
    </w:p>
    <w:p w14:paraId="161A6F27" w14:textId="5CBF3FF1" w:rsidR="0039333E" w:rsidRPr="00000B91" w:rsidRDefault="00751354" w:rsidP="004E29CA">
      <w:pPr>
        <w:pStyle w:val="ListParagraph"/>
        <w:numPr>
          <w:ilvl w:val="0"/>
          <w:numId w:val="4"/>
        </w:numPr>
      </w:pPr>
      <w:r>
        <w:t>c</w:t>
      </w:r>
      <w:r w:rsidR="0039333E" w:rsidRPr="00000B91">
        <w:t>hecking captioning and transcription quality</w:t>
      </w:r>
    </w:p>
    <w:p w14:paraId="0F26DB5A" w14:textId="3004D73E" w:rsidR="0039333E" w:rsidRPr="00000B91" w:rsidRDefault="00751354" w:rsidP="004E29CA">
      <w:pPr>
        <w:pStyle w:val="ListParagraph"/>
        <w:numPr>
          <w:ilvl w:val="0"/>
          <w:numId w:val="4"/>
        </w:numPr>
      </w:pPr>
      <w:r>
        <w:t>s</w:t>
      </w:r>
      <w:r w:rsidR="0039333E" w:rsidRPr="00000B91">
        <w:t>lowing down presentations to allow a better pace of captions, transcription or interpretation</w:t>
      </w:r>
    </w:p>
    <w:p w14:paraId="2C1B1178" w14:textId="104580FE" w:rsidR="0039333E" w:rsidRDefault="00751354" w:rsidP="004E29CA">
      <w:pPr>
        <w:pStyle w:val="ListParagraph"/>
        <w:numPr>
          <w:ilvl w:val="0"/>
          <w:numId w:val="4"/>
        </w:numPr>
      </w:pPr>
      <w:r>
        <w:t>t</w:t>
      </w:r>
      <w:r w:rsidR="00D12F20" w:rsidRPr="00000B91">
        <w:t xml:space="preserve">rainers </w:t>
      </w:r>
      <w:r>
        <w:t>and</w:t>
      </w:r>
      <w:r w:rsidR="00D12F20" w:rsidRPr="00000B91">
        <w:t xml:space="preserve"> </w:t>
      </w:r>
      <w:r>
        <w:t>a</w:t>
      </w:r>
      <w:r w:rsidR="00D12F20" w:rsidRPr="00000B91">
        <w:t xml:space="preserve">ssessors positioning themselves in </w:t>
      </w:r>
      <w:r w:rsidR="00BB705C" w:rsidRPr="00000B91">
        <w:t>classes</w:t>
      </w:r>
      <w:r w:rsidR="00D12F20" w:rsidRPr="00000B91">
        <w:t xml:space="preserve"> so their</w:t>
      </w:r>
      <w:r w:rsidR="005C0B91" w:rsidRPr="00000B91">
        <w:t xml:space="preserve"> </w:t>
      </w:r>
      <w:r w:rsidR="00D12F20" w:rsidRPr="00000B91">
        <w:t>faces are visible</w:t>
      </w:r>
    </w:p>
    <w:p w14:paraId="3DBEAB60" w14:textId="25E18F33" w:rsidR="00DB408C" w:rsidRPr="0039333E" w:rsidRDefault="00751354" w:rsidP="004E29CA">
      <w:pPr>
        <w:pStyle w:val="ListParagraph"/>
        <w:numPr>
          <w:ilvl w:val="0"/>
          <w:numId w:val="4"/>
        </w:numPr>
      </w:pPr>
      <w:r>
        <w:t>p</w:t>
      </w:r>
      <w:r w:rsidR="00D12F20">
        <w:t xml:space="preserve">roviding content ahead of classes so </w:t>
      </w:r>
      <w:r w:rsidR="00E56EE1">
        <w:t>students and</w:t>
      </w:r>
      <w:r w:rsidR="00D12F20">
        <w:t xml:space="preserve"> interpreters can prepare themselves</w:t>
      </w:r>
      <w:r w:rsidR="0039333E">
        <w:t xml:space="preserve"> </w:t>
      </w:r>
      <w:r w:rsidR="00D66758">
        <w:t>(</w:t>
      </w:r>
      <w:r w:rsidR="424403CE">
        <w:t>e.g.,</w:t>
      </w:r>
      <w:r w:rsidR="00D12F20">
        <w:t xml:space="preserve"> pre-reading, agendas, handouts, copies of presentations, details of terminology/jargon</w:t>
      </w:r>
      <w:r w:rsidR="00D66758">
        <w:t>)</w:t>
      </w:r>
    </w:p>
    <w:p w14:paraId="56C15C76" w14:textId="4C6D7C1F" w:rsidR="00DB408C" w:rsidRPr="00000B91" w:rsidRDefault="00751354" w:rsidP="004E29CA">
      <w:pPr>
        <w:pStyle w:val="ListParagraph"/>
        <w:numPr>
          <w:ilvl w:val="0"/>
          <w:numId w:val="4"/>
        </w:numPr>
      </w:pPr>
      <w:r>
        <w:t>r</w:t>
      </w:r>
      <w:r w:rsidR="00D12F20" w:rsidRPr="00000B91">
        <w:t>ecording and transcribing classes (</w:t>
      </w:r>
      <w:r w:rsidR="00E5071F">
        <w:t>on-site</w:t>
      </w:r>
      <w:r w:rsidR="00D12F20" w:rsidRPr="00000B91">
        <w:t xml:space="preserve"> and online) where possible</w:t>
      </w:r>
    </w:p>
    <w:p w14:paraId="03A4CD78" w14:textId="09947B8B" w:rsidR="00DB408C" w:rsidRPr="0039333E" w:rsidRDefault="00751354" w:rsidP="004E29CA">
      <w:pPr>
        <w:pStyle w:val="ListParagraph"/>
        <w:numPr>
          <w:ilvl w:val="0"/>
          <w:numId w:val="4"/>
        </w:numPr>
      </w:pPr>
      <w:r>
        <w:t>c</w:t>
      </w:r>
      <w:r w:rsidR="00D12F20">
        <w:t>onsidering the noise levels in the learning environment</w:t>
      </w:r>
      <w:r w:rsidR="0039333E">
        <w:t xml:space="preserve"> </w:t>
      </w:r>
      <w:r w:rsidR="00DE4E91">
        <w:t>(</w:t>
      </w:r>
      <w:r w:rsidR="7496D3A3">
        <w:t>e.g.,</w:t>
      </w:r>
      <w:r w:rsidR="00D12F20">
        <w:t xml:space="preserve"> classrooms that are near exits or student lounges can be especially noisy</w:t>
      </w:r>
      <w:r w:rsidR="0077777F">
        <w:t>,</w:t>
      </w:r>
      <w:r w:rsidR="00D12F20">
        <w:t xml:space="preserve"> </w:t>
      </w:r>
      <w:r w:rsidR="0077777F">
        <w:t>and</w:t>
      </w:r>
      <w:r w:rsidR="00D12F20">
        <w:t xml:space="preserve"> unnecessary </w:t>
      </w:r>
      <w:r w:rsidR="00E56EE1">
        <w:t>sounds or</w:t>
      </w:r>
      <w:r w:rsidR="00D12F20">
        <w:t xml:space="preserve"> notifications on the computer can be distracting</w:t>
      </w:r>
      <w:r w:rsidR="00DE4E91">
        <w:t>)</w:t>
      </w:r>
    </w:p>
    <w:p w14:paraId="646B2033" w14:textId="4B611D59" w:rsidR="00DB408C" w:rsidRPr="00000B91" w:rsidRDefault="00751354" w:rsidP="004E29CA">
      <w:pPr>
        <w:pStyle w:val="ListParagraph"/>
        <w:numPr>
          <w:ilvl w:val="0"/>
          <w:numId w:val="4"/>
        </w:numPr>
      </w:pPr>
      <w:r>
        <w:t>b</w:t>
      </w:r>
      <w:r w:rsidR="00D12F20" w:rsidRPr="00000B91">
        <w:t>eing mindful of how verbal/audio learning and assessment elements are being used</w:t>
      </w:r>
    </w:p>
    <w:p w14:paraId="7CBF39C9" w14:textId="67AFC828" w:rsidR="00DB408C" w:rsidRPr="00000B91" w:rsidRDefault="00751354" w:rsidP="004E29CA">
      <w:pPr>
        <w:pStyle w:val="ListParagraph"/>
        <w:numPr>
          <w:ilvl w:val="0"/>
          <w:numId w:val="4"/>
        </w:numPr>
      </w:pPr>
      <w:r>
        <w:t>e</w:t>
      </w:r>
      <w:r w:rsidR="00D12F20" w:rsidRPr="00000B91">
        <w:t xml:space="preserve">nsuring </w:t>
      </w:r>
      <w:r w:rsidR="0039333E">
        <w:t xml:space="preserve">availability of </w:t>
      </w:r>
      <w:r w:rsidR="00D12F20" w:rsidRPr="00000B91">
        <w:t>text alternatives for verbal/audio learning and assessment elements</w:t>
      </w:r>
    </w:p>
    <w:p w14:paraId="3C36EDA6" w14:textId="2559268E" w:rsidR="00DB408C" w:rsidRPr="00000B91" w:rsidRDefault="00751354" w:rsidP="004E29CA">
      <w:pPr>
        <w:pStyle w:val="ListParagraph"/>
        <w:numPr>
          <w:ilvl w:val="0"/>
          <w:numId w:val="4"/>
        </w:numPr>
      </w:pPr>
      <w:r>
        <w:t>s</w:t>
      </w:r>
      <w:r w:rsidR="00D12F20" w:rsidRPr="00000B91">
        <w:t xml:space="preserve">etting aside student consultation time outside of class for </w:t>
      </w:r>
      <w:r w:rsidR="006674D1" w:rsidRPr="00000B91">
        <w:t>questions</w:t>
      </w:r>
      <w:r w:rsidR="00D12F20" w:rsidRPr="00000B91">
        <w:t>, clarification or feedback</w:t>
      </w:r>
      <w:r>
        <w:t>.</w:t>
      </w:r>
    </w:p>
    <w:p w14:paraId="2247D47F" w14:textId="5BBE0AB6" w:rsidR="00DB408C" w:rsidRPr="00000B91" w:rsidRDefault="00D12F20" w:rsidP="0079569E">
      <w:r w:rsidRPr="00000B91">
        <w:t>The RTO does</w:t>
      </w:r>
      <w:r w:rsidR="009334DF">
        <w:t xml:space="preserve"> not</w:t>
      </w:r>
      <w:r w:rsidRPr="00000B91">
        <w:t xml:space="preserve"> have a budget for providing </w:t>
      </w:r>
      <w:proofErr w:type="spellStart"/>
      <w:r w:rsidRPr="00000B91">
        <w:t>Auslan</w:t>
      </w:r>
      <w:proofErr w:type="spellEnd"/>
      <w:r w:rsidRPr="00000B91">
        <w:t xml:space="preserve"> interpreting</w:t>
      </w:r>
      <w:r w:rsidR="0039333E">
        <w:t xml:space="preserve">, and </w:t>
      </w:r>
      <w:r w:rsidR="007F025D">
        <w:t xml:space="preserve">there is </w:t>
      </w:r>
      <w:r w:rsidR="0039333E">
        <w:t xml:space="preserve">no </w:t>
      </w:r>
      <w:r w:rsidRPr="00000B91">
        <w:t xml:space="preserve">policy or </w:t>
      </w:r>
      <w:r w:rsidR="006674D1" w:rsidRPr="00000B91">
        <w:t>procedure</w:t>
      </w:r>
      <w:r w:rsidRPr="00000B91">
        <w:t xml:space="preserve"> for conducting a cost</w:t>
      </w:r>
      <w:r w:rsidR="007F025D">
        <w:t>–</w:t>
      </w:r>
      <w:r w:rsidRPr="00000B91">
        <w:t>benefit analysis. This type of expenditure needs further consideration. The student and the teaching team map out</w:t>
      </w:r>
      <w:r w:rsidR="00D5143B">
        <w:t xml:space="preserve"> the</w:t>
      </w:r>
      <w:r w:rsidRPr="00000B91">
        <w:t xml:space="preserve"> parts of the course </w:t>
      </w:r>
      <w:r w:rsidR="00D5143B">
        <w:t xml:space="preserve">that </w:t>
      </w:r>
      <w:r w:rsidRPr="00000B91">
        <w:t xml:space="preserve">may need </w:t>
      </w:r>
      <w:proofErr w:type="spellStart"/>
      <w:r w:rsidRPr="00000B91">
        <w:t>Auslan</w:t>
      </w:r>
      <w:proofErr w:type="spellEnd"/>
      <w:r w:rsidRPr="00000B91">
        <w:t xml:space="preserve"> interpreting. They </w:t>
      </w:r>
      <w:r w:rsidR="006674D1" w:rsidRPr="00000B91">
        <w:t>identify</w:t>
      </w:r>
      <w:r w:rsidRPr="00000B91">
        <w:t xml:space="preserve"> how</w:t>
      </w:r>
      <w:r w:rsidR="006674D1" w:rsidRPr="00000B91">
        <w:t xml:space="preserve"> </w:t>
      </w:r>
      <w:r w:rsidRPr="00000B91">
        <w:t>to optimise existing strategies and technologies. Based on this information</w:t>
      </w:r>
      <w:r w:rsidR="005C0B91" w:rsidRPr="00000B91">
        <w:t>,</w:t>
      </w:r>
      <w:r w:rsidRPr="00000B91">
        <w:t xml:space="preserve"> the RTO </w:t>
      </w:r>
      <w:r w:rsidR="00D5143B">
        <w:t>m</w:t>
      </w:r>
      <w:r w:rsidRPr="00000B91">
        <w:t>anager conduc</w:t>
      </w:r>
      <w:r w:rsidR="0039333E">
        <w:t>ts</w:t>
      </w:r>
      <w:r w:rsidRPr="00000B91">
        <w:t xml:space="preserve"> a cost</w:t>
      </w:r>
      <w:r w:rsidR="00D5143B">
        <w:t>–</w:t>
      </w:r>
      <w:r w:rsidRPr="00000B91">
        <w:t xml:space="preserve">benefit analysis. They </w:t>
      </w:r>
      <w:r w:rsidR="00BB705C" w:rsidRPr="00000B91">
        <w:t>consider</w:t>
      </w:r>
      <w:r w:rsidRPr="00000B91">
        <w:t xml:space="preserve"> the</w:t>
      </w:r>
      <w:r w:rsidR="0039333E">
        <w:t>:</w:t>
      </w:r>
    </w:p>
    <w:p w14:paraId="38AFC1C9" w14:textId="38C2E801" w:rsidR="00DB408C" w:rsidRPr="00000B91" w:rsidRDefault="00D5143B" w:rsidP="004E29CA">
      <w:pPr>
        <w:pStyle w:val="ListParagraph"/>
        <w:numPr>
          <w:ilvl w:val="0"/>
          <w:numId w:val="4"/>
        </w:numPr>
      </w:pPr>
      <w:r>
        <w:t>student</w:t>
      </w:r>
      <w:r w:rsidRPr="00000B91">
        <w:t xml:space="preserve">’s </w:t>
      </w:r>
      <w:r w:rsidR="00D12F20" w:rsidRPr="00000B91">
        <w:t>preferences</w:t>
      </w:r>
    </w:p>
    <w:p w14:paraId="49AA17F5" w14:textId="6F07015C" w:rsidR="00DB408C" w:rsidRPr="00000B91" w:rsidRDefault="00D12F20" w:rsidP="004E29CA">
      <w:pPr>
        <w:pStyle w:val="ListParagraph"/>
        <w:numPr>
          <w:ilvl w:val="0"/>
          <w:numId w:val="4"/>
        </w:numPr>
      </w:pPr>
      <w:r w:rsidRPr="00000B91">
        <w:t xml:space="preserve">use of the </w:t>
      </w:r>
      <w:r w:rsidR="006674D1" w:rsidRPr="00000B91">
        <w:t>student</w:t>
      </w:r>
      <w:r w:rsidR="005C0B91" w:rsidRPr="00000B91">
        <w:t>’</w:t>
      </w:r>
      <w:r w:rsidR="006674D1" w:rsidRPr="00000B91">
        <w:t>s</w:t>
      </w:r>
      <w:r w:rsidRPr="00000B91">
        <w:t xml:space="preserve"> </w:t>
      </w:r>
      <w:r w:rsidR="006674D1" w:rsidRPr="00000B91">
        <w:t>existing</w:t>
      </w:r>
      <w:r w:rsidRPr="00000B91">
        <w:t xml:space="preserve"> strategies and assistive technology</w:t>
      </w:r>
    </w:p>
    <w:p w14:paraId="1D65E6FA" w14:textId="17D1FBAE" w:rsidR="00DB408C" w:rsidRPr="00000B91" w:rsidRDefault="00D12F20" w:rsidP="004E29CA">
      <w:pPr>
        <w:pStyle w:val="ListParagraph"/>
        <w:numPr>
          <w:ilvl w:val="0"/>
          <w:numId w:val="4"/>
        </w:numPr>
      </w:pPr>
      <w:r w:rsidRPr="00000B91">
        <w:t xml:space="preserve">RTO's assistive technology </w:t>
      </w:r>
      <w:r w:rsidR="006674D1" w:rsidRPr="00000B91">
        <w:t>capabilities</w:t>
      </w:r>
    </w:p>
    <w:p w14:paraId="69943219" w14:textId="666AAC8B" w:rsidR="0039333E" w:rsidRDefault="00D12F20" w:rsidP="004E29CA">
      <w:pPr>
        <w:pStyle w:val="ListParagraph"/>
        <w:numPr>
          <w:ilvl w:val="0"/>
          <w:numId w:val="4"/>
        </w:numPr>
      </w:pPr>
      <w:r w:rsidRPr="00000B91">
        <w:t xml:space="preserve">support from the </w:t>
      </w:r>
      <w:r w:rsidR="0039333E">
        <w:t xml:space="preserve">vocational placement </w:t>
      </w:r>
      <w:r w:rsidRPr="00000B91">
        <w:t xml:space="preserve">agency to </w:t>
      </w:r>
      <w:r w:rsidR="006674D1" w:rsidRPr="00000B91">
        <w:t>support the</w:t>
      </w:r>
      <w:r w:rsidRPr="00000B91">
        <w:t xml:space="preserve"> </w:t>
      </w:r>
      <w:r w:rsidR="006674D1" w:rsidRPr="00000B91">
        <w:t>student</w:t>
      </w:r>
      <w:r w:rsidRPr="00000B91">
        <w:t xml:space="preserve"> </w:t>
      </w:r>
    </w:p>
    <w:p w14:paraId="695AB78B" w14:textId="2D5323E1" w:rsidR="00DB408C" w:rsidRPr="00000B91" w:rsidRDefault="00D12F20" w:rsidP="004E29CA">
      <w:pPr>
        <w:pStyle w:val="ListParagraph"/>
        <w:numPr>
          <w:ilvl w:val="0"/>
          <w:numId w:val="4"/>
        </w:numPr>
      </w:pPr>
      <w:r w:rsidRPr="00000B91">
        <w:t xml:space="preserve">the </w:t>
      </w:r>
      <w:r w:rsidR="006674D1" w:rsidRPr="00000B91">
        <w:t>benefit</w:t>
      </w:r>
      <w:r w:rsidRPr="00000B91">
        <w:t xml:space="preserve"> for the student</w:t>
      </w:r>
    </w:p>
    <w:p w14:paraId="58404E93" w14:textId="284B4535" w:rsidR="00DB408C" w:rsidRPr="00000B91" w:rsidRDefault="00D12F20" w:rsidP="004E29CA">
      <w:pPr>
        <w:pStyle w:val="ListParagraph"/>
        <w:numPr>
          <w:ilvl w:val="0"/>
          <w:numId w:val="4"/>
        </w:numPr>
      </w:pPr>
      <w:r w:rsidRPr="00000B91">
        <w:t xml:space="preserve">impact on the RTO </w:t>
      </w:r>
      <w:r w:rsidR="007A2758">
        <w:t>and</w:t>
      </w:r>
      <w:r w:rsidRPr="00000B91">
        <w:t xml:space="preserve"> other </w:t>
      </w:r>
      <w:r w:rsidR="006674D1" w:rsidRPr="00000B91">
        <w:t>students</w:t>
      </w:r>
    </w:p>
    <w:p w14:paraId="361339A4" w14:textId="482C5889" w:rsidR="00DB408C" w:rsidRPr="00000B91" w:rsidRDefault="00D12F20" w:rsidP="004E29CA">
      <w:pPr>
        <w:pStyle w:val="ListParagraph"/>
        <w:numPr>
          <w:ilvl w:val="0"/>
          <w:numId w:val="4"/>
        </w:numPr>
      </w:pPr>
      <w:r w:rsidRPr="00000B91">
        <w:t>anticipated cost of the interpreting</w:t>
      </w:r>
    </w:p>
    <w:p w14:paraId="1A97130F" w14:textId="6AAAC9BC" w:rsidR="00DB408C" w:rsidRPr="00000B91" w:rsidRDefault="00D12F20" w:rsidP="004E29CA">
      <w:pPr>
        <w:pStyle w:val="ListParagraph"/>
        <w:numPr>
          <w:ilvl w:val="0"/>
          <w:numId w:val="4"/>
        </w:numPr>
      </w:pPr>
      <w:r w:rsidRPr="00000B91">
        <w:t xml:space="preserve">RTO's </w:t>
      </w:r>
      <w:r w:rsidR="007A2758">
        <w:t>capacity</w:t>
      </w:r>
      <w:r w:rsidR="007A2758" w:rsidRPr="00000B91">
        <w:t xml:space="preserve"> </w:t>
      </w:r>
      <w:r w:rsidRPr="00000B91">
        <w:t>to pay for the interpreting</w:t>
      </w:r>
      <w:r w:rsidR="00D5143B">
        <w:t>.</w:t>
      </w:r>
    </w:p>
    <w:p w14:paraId="30C2EF0E" w14:textId="47358664" w:rsidR="00DB408C" w:rsidRPr="00000B91" w:rsidRDefault="00D12F20" w:rsidP="0079569E">
      <w:r w:rsidRPr="00000B91">
        <w:t xml:space="preserve">The </w:t>
      </w:r>
      <w:r w:rsidR="006674D1" w:rsidRPr="00000B91">
        <w:t>analysis</w:t>
      </w:r>
      <w:r w:rsidRPr="00000B91">
        <w:t xml:space="preserve"> indicate</w:t>
      </w:r>
      <w:r w:rsidR="007A2758">
        <w:t>s</w:t>
      </w:r>
      <w:r w:rsidRPr="00000B91">
        <w:t xml:space="preserve"> that</w:t>
      </w:r>
      <w:r w:rsidR="007A2758">
        <w:t>,</w:t>
      </w:r>
      <w:r w:rsidRPr="00000B91">
        <w:t xml:space="preserve"> while it </w:t>
      </w:r>
      <w:r w:rsidR="007A2758">
        <w:t>i</w:t>
      </w:r>
      <w:r w:rsidRPr="00000B91">
        <w:t xml:space="preserve">s an extra cost for the RTO, the </w:t>
      </w:r>
      <w:r w:rsidR="006674D1" w:rsidRPr="00000B91">
        <w:t>benefits</w:t>
      </w:r>
      <w:r w:rsidRPr="00000B91">
        <w:t xml:space="preserve"> </w:t>
      </w:r>
      <w:r w:rsidR="007A2758">
        <w:t>a</w:t>
      </w:r>
      <w:r w:rsidRPr="00000B91">
        <w:t xml:space="preserve">re greater. It is </w:t>
      </w:r>
      <w:r w:rsidR="006674D1" w:rsidRPr="00000B91">
        <w:t>therefore</w:t>
      </w:r>
      <w:r w:rsidRPr="00000B91">
        <w:t xml:space="preserve"> viable to </w:t>
      </w:r>
      <w:r w:rsidR="006674D1" w:rsidRPr="00000B91">
        <w:t>provide</w:t>
      </w:r>
      <w:r w:rsidRPr="00000B91">
        <w:t xml:space="preserve"> an </w:t>
      </w:r>
      <w:proofErr w:type="spellStart"/>
      <w:r w:rsidR="005F7C15" w:rsidRPr="00000B91">
        <w:t>Auslan</w:t>
      </w:r>
      <w:proofErr w:type="spellEnd"/>
      <w:r w:rsidRPr="00000B91">
        <w:t xml:space="preserve"> interpreter for the course duration.</w:t>
      </w:r>
    </w:p>
    <w:p w14:paraId="21202C6E" w14:textId="39C1F5F4" w:rsidR="00A27DA1" w:rsidRPr="00A27DA1" w:rsidRDefault="00D12F20" w:rsidP="00A27DA1">
      <w:r w:rsidRPr="00000B91">
        <w:t xml:space="preserve">The RTO </w:t>
      </w:r>
      <w:r w:rsidR="00C6067D">
        <w:t>m</w:t>
      </w:r>
      <w:r w:rsidRPr="00000B91">
        <w:t xml:space="preserve">anager also </w:t>
      </w:r>
      <w:r w:rsidR="006674D1" w:rsidRPr="00000B91">
        <w:t>believes</w:t>
      </w:r>
      <w:r w:rsidRPr="00000B91">
        <w:t xml:space="preserve"> thes</w:t>
      </w:r>
      <w:r w:rsidR="006674D1" w:rsidRPr="00000B91">
        <w:t xml:space="preserve">e </w:t>
      </w:r>
      <w:r w:rsidRPr="00000B91">
        <w:t xml:space="preserve">types of costs should be ongoing considerations. They recommend a budget line for </w:t>
      </w:r>
      <w:r w:rsidR="006674D1" w:rsidRPr="00000B91">
        <w:t>reasonable</w:t>
      </w:r>
      <w:r w:rsidRPr="00000B91">
        <w:t xml:space="preserve"> adjustments for the future. </w:t>
      </w:r>
      <w:r w:rsidR="00B35BF3">
        <w:t>A</w:t>
      </w:r>
      <w:r w:rsidRPr="00000B91">
        <w:t xml:space="preserve"> policy and procedure </w:t>
      </w:r>
      <w:r w:rsidR="00B35BF3">
        <w:t xml:space="preserve">will be created </w:t>
      </w:r>
      <w:r w:rsidRPr="00000B91">
        <w:t xml:space="preserve">for conducting </w:t>
      </w:r>
      <w:r w:rsidR="00597B33">
        <w:t>a</w:t>
      </w:r>
      <w:r w:rsidRPr="00000B91">
        <w:t xml:space="preserve"> cost</w:t>
      </w:r>
      <w:r w:rsidR="00C6067D">
        <w:t>–</w:t>
      </w:r>
      <w:r w:rsidRPr="00000B91">
        <w:t xml:space="preserve">benefit </w:t>
      </w:r>
      <w:r w:rsidR="006674D1" w:rsidRPr="00000B91">
        <w:t>analysis</w:t>
      </w:r>
      <w:r w:rsidRPr="00000B91">
        <w:t>.</w:t>
      </w:r>
      <w:r w:rsidR="00A27DA1">
        <w:br w:type="page"/>
      </w:r>
    </w:p>
    <w:p w14:paraId="55817AD8" w14:textId="523046FD" w:rsidR="007B0C77" w:rsidRPr="007B0C77" w:rsidRDefault="005027B1" w:rsidP="00767176">
      <w:pPr>
        <w:pStyle w:val="Heading2"/>
      </w:pPr>
      <w:r w:rsidRPr="007B0C77">
        <w:lastRenderedPageBreak/>
        <w:t>A</w:t>
      </w:r>
      <w:r w:rsidR="007B0C77" w:rsidRPr="007B0C77">
        <w:t>ction and Evidence</w:t>
      </w:r>
    </w:p>
    <w:p w14:paraId="64DE18A3" w14:textId="77777777" w:rsidR="005C57C2" w:rsidRDefault="002E3105" w:rsidP="0079569E">
      <w:r w:rsidRPr="002E3105">
        <w:t>The RTO took all reasonable steps to support participation and respond to individual learner needs. It will be important for the RTO to document all conversations and agreements about adjustments and supports.</w:t>
      </w:r>
    </w:p>
    <w:p w14:paraId="33729077" w14:textId="37641D67" w:rsidR="002E3105" w:rsidRDefault="002E3105" w:rsidP="0079569E">
      <w:r w:rsidRPr="002E3105">
        <w:t>This scenario emphasises the importance of supporting student’s aspirations and being willing to explore all possible options. What may have seemed like a challenge to begin with was, in the end, a great success story. This was due to everyone's commitment to exploring the possibilities for participation. The student has every opportunity to pursue the course of their choice.</w:t>
      </w:r>
    </w:p>
    <w:p w14:paraId="63097B89" w14:textId="77777777" w:rsidR="00FD2C4D" w:rsidRDefault="00FD2C4D" w:rsidP="00FD2C4D">
      <w:pPr>
        <w:rPr>
          <w:rFonts w:cs="Times New Roman"/>
        </w:rPr>
      </w:pPr>
      <w:r>
        <w:rPr>
          <w:b/>
          <w:bCs/>
        </w:rPr>
        <w:t>Please note:</w:t>
      </w:r>
      <w:r>
        <w:t xml:space="preserve"> Every student’s particular circumstance will be unique, and the illustration of practice is indicative and offered as guidance only.</w:t>
      </w:r>
    </w:p>
    <w:p w14:paraId="6CADB24D" w14:textId="3A6475B8" w:rsidR="00EC16B0" w:rsidRPr="000A5DB4" w:rsidRDefault="009227C7" w:rsidP="0079569E">
      <w:pPr>
        <w:rPr>
          <w:rStyle w:val="Hyperlink"/>
        </w:rPr>
      </w:pPr>
      <w:hyperlink r:id="rId11" w:history="1">
        <w:r w:rsidR="00EC16B0" w:rsidRPr="000A5DB4">
          <w:rPr>
            <w:rStyle w:val="Hyperlink"/>
          </w:rPr>
          <w:t>Australian Skills Quality Authority - Self-assurance (examples of actions and evidence)</w:t>
        </w:r>
      </w:hyperlink>
    </w:p>
    <w:p w14:paraId="2C194620" w14:textId="36ECCCD0" w:rsidR="00DB408C" w:rsidRPr="000C0E8F" w:rsidRDefault="00D12F20" w:rsidP="00E002DB">
      <w:pPr>
        <w:pStyle w:val="Heading2"/>
      </w:pPr>
      <w:r w:rsidRPr="000C0E8F">
        <w:t>Links to the relevant legislation and standards to meet RTO obligations</w:t>
      </w:r>
    </w:p>
    <w:p w14:paraId="18775E87" w14:textId="77777777" w:rsidR="00F141A5" w:rsidRPr="00031981" w:rsidRDefault="00C53DC0" w:rsidP="00F141A5">
      <w:pPr>
        <w:spacing w:before="240"/>
        <w:rPr>
          <w:rStyle w:val="Hyperlink"/>
        </w:rPr>
      </w:pPr>
      <w:hyperlink r:id="rId12" w:history="1">
        <w:r w:rsidR="00F141A5" w:rsidRPr="009D6EC6">
          <w:rPr>
            <w:rStyle w:val="Hyperlink"/>
            <w:iCs/>
          </w:rPr>
          <w:t>Disability Standards for Education 2005 (</w:t>
        </w:r>
        <w:proofErr w:type="spellStart"/>
        <w:r w:rsidR="00F141A5" w:rsidRPr="009D6EC6">
          <w:rPr>
            <w:rStyle w:val="Hyperlink"/>
            <w:iCs/>
          </w:rPr>
          <w:t>Cth</w:t>
        </w:r>
        <w:proofErr w:type="spellEnd"/>
        <w:r w:rsidR="00F141A5" w:rsidRPr="009D6EC6">
          <w:rPr>
            <w:rStyle w:val="Hyperlink"/>
            <w:iCs/>
          </w:rPr>
          <w:t>) (</w:t>
        </w:r>
        <w:proofErr w:type="spellStart"/>
        <w:r w:rsidR="00F141A5" w:rsidRPr="009D6EC6">
          <w:rPr>
            <w:rStyle w:val="Hyperlink"/>
            <w:iCs/>
          </w:rPr>
          <w:t>DSE</w:t>
        </w:r>
        <w:proofErr w:type="spellEnd"/>
        <w:r w:rsidR="00F141A5" w:rsidRPr="009D6EC6">
          <w:rPr>
            <w:rStyle w:val="Hyperlink"/>
            <w:iCs/>
          </w:rPr>
          <w:t>)</w:t>
        </w:r>
      </w:hyperlink>
    </w:p>
    <w:p w14:paraId="68E78BF2" w14:textId="6E3ECB94" w:rsidR="00DB408C" w:rsidRPr="00000B91" w:rsidRDefault="00D12F20" w:rsidP="0079569E">
      <w:r w:rsidRPr="00000B91">
        <w:rPr>
          <w:rStyle w:val="Strong"/>
        </w:rPr>
        <w:t>Making reasonable adjustments</w:t>
      </w:r>
      <w:r w:rsidRPr="00000B91">
        <w:t xml:space="preserve"> </w:t>
      </w:r>
      <w:r w:rsidRPr="001B144F">
        <w:rPr>
          <w:b/>
          <w:bCs/>
        </w:rPr>
        <w:t>–</w:t>
      </w:r>
      <w:r w:rsidRPr="00000B91">
        <w:t xml:space="preserve"> </w:t>
      </w:r>
      <w:r w:rsidRPr="00000B91">
        <w:rPr>
          <w:rStyle w:val="Strong"/>
        </w:rPr>
        <w:t>Part 3</w:t>
      </w:r>
      <w:r w:rsidR="00000B91" w:rsidRPr="001B144F">
        <w:rPr>
          <w:rStyle w:val="Strong"/>
          <w:b w:val="0"/>
          <w:bCs w:val="0"/>
        </w:rPr>
        <w:t>:</w:t>
      </w:r>
      <w:r w:rsidR="00000B91">
        <w:t xml:space="preserve"> </w:t>
      </w:r>
      <w:r w:rsidRPr="00000B91">
        <w:t xml:space="preserve">The Standards require </w:t>
      </w:r>
      <w:r w:rsidR="00000B91">
        <w:t xml:space="preserve">education </w:t>
      </w:r>
      <w:r w:rsidRPr="00000B91">
        <w:t>providers to make reasonable adjustments where necessary. A reasonable adjustment is a</w:t>
      </w:r>
      <w:r w:rsidRPr="00000B91">
        <w:rPr>
          <w:rStyle w:val="Strong"/>
        </w:rPr>
        <w:t xml:space="preserve"> </w:t>
      </w:r>
      <w:r w:rsidRPr="00000B91">
        <w:t>measure or action taken by an education provider in relation to applying for enrolment, participat</w:t>
      </w:r>
      <w:r w:rsidR="0061479C">
        <w:t>ing</w:t>
      </w:r>
      <w:r w:rsidRPr="00000B91">
        <w:t xml:space="preserve"> in the course or program, </w:t>
      </w:r>
      <w:r w:rsidR="0061479C">
        <w:t>or accessing</w:t>
      </w:r>
      <w:r w:rsidRPr="00000B91">
        <w:t xml:space="preserve"> services and facilities; to ensure the student with disability can access, use and participate on the same basis as a student without disability.</w:t>
      </w:r>
      <w:r w:rsidR="00000B91" w:rsidRPr="00000B91">
        <w:t xml:space="preserve"> There is no requirement to make unreasonable adjustments.</w:t>
      </w:r>
    </w:p>
    <w:p w14:paraId="15F0AD2A" w14:textId="7A14E3D3" w:rsidR="00DB408C" w:rsidRDefault="00D12F20" w:rsidP="0079569E">
      <w:r w:rsidRPr="00000B91">
        <w:rPr>
          <w:rStyle w:val="Strong"/>
        </w:rPr>
        <w:t>Standards for Participation – Part 5</w:t>
      </w:r>
      <w:r w:rsidR="00000B91" w:rsidRPr="001B144F">
        <w:rPr>
          <w:rStyle w:val="Strong"/>
          <w:b w:val="0"/>
          <w:bCs w:val="0"/>
        </w:rPr>
        <w:t>:</w:t>
      </w:r>
      <w:r w:rsidRPr="001B144F">
        <w:rPr>
          <w:rStyle w:val="Strong"/>
          <w:b w:val="0"/>
          <w:bCs w:val="0"/>
        </w:rPr>
        <w:t xml:space="preserve"> </w:t>
      </w:r>
      <w:r w:rsidRPr="00000B91">
        <w:t>The education provider must take reasonable step</w:t>
      </w:r>
      <w:r w:rsidR="009D580C">
        <w:t>s</w:t>
      </w:r>
      <w:r w:rsidRPr="00000B91">
        <w:t xml:space="preserve"> to ensure that the student is able to participate in the course or program provided by the educational institution, and use the facilities and services provided by it, on the same basis as a student without disability, and without experiencing discrimination.</w:t>
      </w:r>
    </w:p>
    <w:p w14:paraId="519831AF" w14:textId="3B04F3F1" w:rsidR="00E675CD" w:rsidRPr="00393E9C" w:rsidRDefault="009227C7" w:rsidP="00E675CD">
      <w:pPr>
        <w:spacing w:before="240"/>
        <w:rPr>
          <w:rFonts w:eastAsia="Times New Roman"/>
          <w:b/>
          <w:bCs/>
          <w:i/>
          <w:iCs/>
        </w:rPr>
      </w:pPr>
      <w:hyperlink r:id="rId13" w:history="1">
        <w:r w:rsidR="00E675CD" w:rsidRPr="00393E9C">
          <w:rPr>
            <w:rStyle w:val="Hyperlink"/>
            <w:rFonts w:eastAsia="Times New Roman"/>
            <w:iCs/>
          </w:rPr>
          <w:t>Standards for Registered Training Organisations (RTOs) 2015 (</w:t>
        </w:r>
        <w:proofErr w:type="spellStart"/>
        <w:r w:rsidR="00E675CD" w:rsidRPr="00393E9C">
          <w:rPr>
            <w:rStyle w:val="Hyperlink"/>
            <w:rFonts w:eastAsia="Times New Roman"/>
            <w:iCs/>
          </w:rPr>
          <w:t>Cth</w:t>
        </w:r>
        <w:proofErr w:type="spellEnd"/>
        <w:r w:rsidR="00E675CD" w:rsidRPr="00393E9C">
          <w:rPr>
            <w:rStyle w:val="Hyperlink"/>
            <w:rFonts w:eastAsia="Times New Roman"/>
            <w:iCs/>
          </w:rPr>
          <w:t>)</w:t>
        </w:r>
      </w:hyperlink>
    </w:p>
    <w:p w14:paraId="4C554580" w14:textId="77777777" w:rsidR="00EB0D49" w:rsidRPr="00000B91" w:rsidRDefault="00EB0D49" w:rsidP="0079569E">
      <w:r w:rsidRPr="00000B91">
        <w:rPr>
          <w:rStyle w:val="Strong"/>
        </w:rPr>
        <w:t>Standard 1</w:t>
      </w:r>
      <w:r w:rsidRPr="001B144F">
        <w:rPr>
          <w:rStyle w:val="Strong"/>
          <w:b w:val="0"/>
          <w:bCs w:val="0"/>
        </w:rPr>
        <w:t>:</w:t>
      </w:r>
      <w:r w:rsidRPr="00000B91">
        <w:t xml:space="preserve"> The RTO’s training and assessment strategies and practices are responsive to industry and learner needs and meet the requirements of training packages and VET accredited courses. </w:t>
      </w:r>
    </w:p>
    <w:p w14:paraId="3456485A" w14:textId="13C15295" w:rsidR="00575453" w:rsidRPr="00575453" w:rsidRDefault="00575453" w:rsidP="0079569E">
      <w:pPr>
        <w:rPr>
          <w:rFonts w:ascii="Calibri" w:hAnsi="Calibri"/>
          <w:sz w:val="22"/>
          <w:szCs w:val="22"/>
          <w:lang w:eastAsia="en-US"/>
        </w:rPr>
      </w:pPr>
      <w:r w:rsidRPr="00575453">
        <w:rPr>
          <w:b/>
          <w:bCs/>
          <w:lang w:eastAsia="en-US"/>
        </w:rPr>
        <w:t xml:space="preserve">Please </w:t>
      </w:r>
      <w:proofErr w:type="gramStart"/>
      <w:r w:rsidRPr="00575453">
        <w:rPr>
          <w:b/>
          <w:bCs/>
          <w:lang w:eastAsia="en-US"/>
        </w:rPr>
        <w:t>note:</w:t>
      </w:r>
      <w:proofErr w:type="gramEnd"/>
      <w:r w:rsidRPr="00575453">
        <w:rPr>
          <w:lang w:eastAsia="en-US"/>
        </w:rPr>
        <w:t xml:space="preserve"> </w:t>
      </w:r>
      <w:r w:rsidR="00F82096" w:rsidRPr="27925D0C">
        <w:rPr>
          <w:lang w:eastAsia="en-US"/>
        </w:rPr>
        <w:t>RTOs</w:t>
      </w:r>
      <w:r w:rsidRPr="00575453">
        <w:rPr>
          <w:lang w:eastAsia="en-US"/>
        </w:rPr>
        <w:t xml:space="preserve"> registered by the </w:t>
      </w:r>
      <w:r w:rsidRPr="27925D0C">
        <w:rPr>
          <w:i/>
          <w:lang w:eastAsia="en-US"/>
        </w:rPr>
        <w:t>Victorian Registration and Qualifications Authority</w:t>
      </w:r>
      <w:r w:rsidRPr="00575453">
        <w:rPr>
          <w:lang w:eastAsia="en-US"/>
        </w:rPr>
        <w:t xml:space="preserve"> or the </w:t>
      </w:r>
      <w:r w:rsidRPr="27925D0C">
        <w:rPr>
          <w:i/>
          <w:lang w:eastAsia="en-US"/>
        </w:rPr>
        <w:t>Training Accreditation Council Western Australia</w:t>
      </w:r>
      <w:r w:rsidRPr="00575453">
        <w:rPr>
          <w:lang w:eastAsia="en-US"/>
        </w:rPr>
        <w:t xml:space="preserve"> may refer to the following websites for requirements specific to you.</w:t>
      </w:r>
    </w:p>
    <w:p w14:paraId="43B3DA10" w14:textId="77777777" w:rsidR="00234142" w:rsidRPr="00CE3D34" w:rsidRDefault="00C53DC0" w:rsidP="00234142">
      <w:pPr>
        <w:rPr>
          <w:rStyle w:val="Hyperlink"/>
        </w:rPr>
      </w:pPr>
      <w:hyperlink r:id="rId14" w:history="1">
        <w:r w:rsidR="00234142" w:rsidRPr="00CE3D34">
          <w:rPr>
            <w:rStyle w:val="Hyperlink"/>
          </w:rPr>
          <w:t>Victorian Registration and Qualifications Authority</w:t>
        </w:r>
      </w:hyperlink>
    </w:p>
    <w:p w14:paraId="65C18103" w14:textId="112E163D" w:rsidR="00234142" w:rsidRPr="00CE3D34" w:rsidRDefault="00C53DC0" w:rsidP="00234142">
      <w:pPr>
        <w:rPr>
          <w:rStyle w:val="Hyperlink"/>
        </w:rPr>
      </w:pPr>
      <w:hyperlink r:id="rId15" w:history="1">
        <w:r w:rsidR="00234142" w:rsidRPr="00CE3D34">
          <w:rPr>
            <w:rStyle w:val="Hyperlink"/>
          </w:rPr>
          <w:t>Training Accreditation Council Western Australia</w:t>
        </w:r>
      </w:hyperlink>
    </w:p>
    <w:p w14:paraId="0F7F8821" w14:textId="77777777" w:rsidR="002171AE" w:rsidRDefault="002171AE">
      <w:pPr>
        <w:spacing w:before="0" w:after="0"/>
        <w:rPr>
          <w:rFonts w:eastAsiaTheme="majorEastAsia" w:cstheme="majorBidi"/>
          <w:color w:val="2F5496" w:themeColor="accent1" w:themeShade="BF"/>
          <w:spacing w:val="-10"/>
          <w:kern w:val="28"/>
          <w:sz w:val="36"/>
          <w:szCs w:val="56"/>
        </w:rPr>
      </w:pPr>
      <w:r>
        <w:br w:type="page"/>
      </w:r>
    </w:p>
    <w:p w14:paraId="1D67DFFA" w14:textId="79A6CFD1" w:rsidR="002E3105" w:rsidRPr="002E3105" w:rsidRDefault="002E3105" w:rsidP="002F3AD6">
      <w:pPr>
        <w:pStyle w:val="Heading3"/>
      </w:pPr>
      <w:r w:rsidRPr="002F3AD6">
        <w:lastRenderedPageBreak/>
        <w:t>Disclaimer</w:t>
      </w:r>
    </w:p>
    <w:p w14:paraId="2B5AFBED" w14:textId="5DE8D82A" w:rsidR="002E3105" w:rsidRDefault="002E3105" w:rsidP="0079569E">
      <w:r w:rsidRPr="002E3105">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16" w:history="1">
        <w:r w:rsidRPr="00CE3D34">
          <w:rPr>
            <w:rStyle w:val="Hyperlink"/>
            <w:i w:val="0"/>
          </w:rPr>
          <w:t>adcet.edu.au/vet/disclaimer</w:t>
        </w:r>
      </w:hyperlink>
      <w:r w:rsidRPr="002E3105">
        <w:t xml:space="preserve"> or by contacting the </w:t>
      </w:r>
      <w:hyperlink r:id="rId17" w:history="1">
        <w:r w:rsidRPr="00CE3D34">
          <w:rPr>
            <w:rStyle w:val="Hyperlink"/>
            <w:i w:val="0"/>
          </w:rPr>
          <w:t>Department of Employment and Workplace Relations</w:t>
        </w:r>
      </w:hyperlink>
      <w:r w:rsidRPr="002E3105">
        <w:t>.</w:t>
      </w:r>
    </w:p>
    <w:p w14:paraId="41B2F7B4" w14:textId="57707C51" w:rsidR="00CE3D34" w:rsidRPr="00CE3D34" w:rsidRDefault="00CE3D34" w:rsidP="0079569E">
      <w:pPr>
        <w:rPr>
          <w:rFonts w:cs="Times New Roman"/>
        </w:rPr>
      </w:pPr>
      <w:r w:rsidRPr="00CE3D34">
        <w:rPr>
          <w:rFonts w:cs="Times New Roman"/>
        </w:rPr>
        <w:t xml:space="preserve">This resource is funded by the Australian Government Department of Employment and Workplace Relations through the </w:t>
      </w:r>
      <w:hyperlink r:id="rId18" w:history="1">
        <w:r w:rsidRPr="00CE3D34">
          <w:rPr>
            <w:rFonts w:cs="Times New Roman"/>
            <w:i/>
            <w:color w:val="0563C1"/>
            <w:u w:val="single"/>
          </w:rPr>
          <w:t>Supporting Students with Disability in VET project and is hosted by ADCET</w:t>
        </w:r>
      </w:hyperlink>
      <w:r w:rsidRPr="00CE3D34">
        <w:rPr>
          <w:rFonts w:cs="Times New Roman"/>
        </w:rPr>
        <w:t>.</w:t>
      </w:r>
    </w:p>
    <w:sectPr w:rsidR="00CE3D34" w:rsidRPr="00CE3D34">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CD942" w14:textId="77777777" w:rsidR="00717689" w:rsidRDefault="00717689" w:rsidP="009C3009">
      <w:r>
        <w:separator/>
      </w:r>
    </w:p>
  </w:endnote>
  <w:endnote w:type="continuationSeparator" w:id="0">
    <w:p w14:paraId="43A7B138" w14:textId="77777777" w:rsidR="00717689" w:rsidRDefault="00717689" w:rsidP="009C3009">
      <w:r>
        <w:continuationSeparator/>
      </w:r>
    </w:p>
  </w:endnote>
  <w:endnote w:type="continuationNotice" w:id="1">
    <w:p w14:paraId="14565BC0" w14:textId="77777777" w:rsidR="00717689" w:rsidRDefault="00717689" w:rsidP="009C3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8764923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F1CDD08" w14:textId="156CDCF7" w:rsidR="005A1983" w:rsidRPr="005A1983" w:rsidRDefault="001530D4" w:rsidP="00943B2B">
            <w:pPr>
              <w:pStyle w:val="Footer"/>
              <w:pBdr>
                <w:top w:val="single" w:sz="4" w:space="1" w:color="auto"/>
              </w:pBdr>
              <w:spacing w:before="0" w:after="0"/>
              <w:rPr>
                <w:sz w:val="20"/>
                <w:szCs w:val="20"/>
              </w:rPr>
            </w:pPr>
            <w:r w:rsidRPr="005A1983">
              <w:rPr>
                <w:sz w:val="20"/>
                <w:szCs w:val="20"/>
              </w:rPr>
              <w:t>Practice Illustration</w:t>
            </w:r>
            <w:r w:rsidR="00727B51">
              <w:rPr>
                <w:sz w:val="20"/>
                <w:szCs w:val="20"/>
              </w:rPr>
              <w:t xml:space="preserve"> -</w:t>
            </w:r>
            <w:r w:rsidRPr="005A1983">
              <w:rPr>
                <w:sz w:val="20"/>
                <w:szCs w:val="20"/>
              </w:rPr>
              <w:t xml:space="preserve"> Participation </w:t>
            </w:r>
            <w:r w:rsidR="00727B51">
              <w:rPr>
                <w:sz w:val="20"/>
                <w:szCs w:val="20"/>
              </w:rPr>
              <w:t>-</w:t>
            </w:r>
            <w:r w:rsidRPr="005A1983">
              <w:rPr>
                <w:sz w:val="20"/>
                <w:szCs w:val="20"/>
              </w:rPr>
              <w:t xml:space="preserve"> Perceptions</w:t>
            </w:r>
            <w:r w:rsidR="005A1983" w:rsidRPr="005A1983">
              <w:rPr>
                <w:sz w:val="20"/>
                <w:szCs w:val="20"/>
              </w:rPr>
              <w:tab/>
            </w:r>
            <w:r w:rsidR="00943B2B">
              <w:rPr>
                <w:sz w:val="20"/>
                <w:szCs w:val="20"/>
              </w:rPr>
              <w:tab/>
            </w:r>
            <w:r w:rsidR="004E52F3" w:rsidRPr="005A1983">
              <w:rPr>
                <w:sz w:val="20"/>
                <w:szCs w:val="20"/>
              </w:rPr>
              <w:fldChar w:fldCharType="begin"/>
            </w:r>
            <w:r w:rsidR="004E52F3" w:rsidRPr="005A1983">
              <w:rPr>
                <w:sz w:val="20"/>
                <w:szCs w:val="20"/>
              </w:rPr>
              <w:instrText xml:space="preserve"> PAGE </w:instrText>
            </w:r>
            <w:r w:rsidR="004E52F3" w:rsidRPr="005A1983">
              <w:rPr>
                <w:sz w:val="20"/>
                <w:szCs w:val="20"/>
              </w:rPr>
              <w:fldChar w:fldCharType="separate"/>
            </w:r>
            <w:r w:rsidR="004E52F3" w:rsidRPr="005A1983">
              <w:rPr>
                <w:noProof/>
                <w:sz w:val="20"/>
                <w:szCs w:val="20"/>
              </w:rPr>
              <w:t>2</w:t>
            </w:r>
            <w:r w:rsidR="004E52F3" w:rsidRPr="005A1983">
              <w:rPr>
                <w:sz w:val="20"/>
                <w:szCs w:val="20"/>
              </w:rPr>
              <w:fldChar w:fldCharType="end"/>
            </w:r>
          </w:p>
          <w:p w14:paraId="397F1D52" w14:textId="7457B8EB" w:rsidR="004E52F3" w:rsidRPr="005A1983" w:rsidRDefault="005A1983" w:rsidP="00943B2B">
            <w:pPr>
              <w:pStyle w:val="Footer"/>
              <w:pBdr>
                <w:top w:val="single" w:sz="4" w:space="1" w:color="auto"/>
              </w:pBdr>
              <w:spacing w:before="0" w:after="0"/>
              <w:rPr>
                <w:sz w:val="20"/>
                <w:szCs w:val="20"/>
              </w:rPr>
            </w:pPr>
            <w:r w:rsidRPr="005A1983">
              <w:rPr>
                <w:sz w:val="20"/>
                <w:szCs w:val="20"/>
              </w:rPr>
              <w:t>Supporting Students with Disability in VET</w:t>
            </w:r>
            <w:r w:rsidR="00CE3D34" w:rsidRPr="00CE3D34">
              <w:rPr>
                <w:sz w:val="20"/>
                <w:szCs w:val="20"/>
              </w:rPr>
              <w:t xml:space="preserve"> - </w:t>
            </w:r>
            <w:hyperlink r:id="rId1" w:history="1">
              <w:r w:rsidR="00CE3D34" w:rsidRPr="00CE3D34">
                <w:rPr>
                  <w:i/>
                  <w:color w:val="0563C1"/>
                  <w:sz w:val="20"/>
                  <w:szCs w:val="20"/>
                  <w:u w:val="single"/>
                </w:rPr>
                <w:t>adcet.edu.au/vet</w:t>
              </w:r>
            </w:hyperlink>
          </w:p>
        </w:sdtContent>
      </w:sdt>
    </w:sdtContent>
  </w:sdt>
  <w:p w14:paraId="66993A5C" w14:textId="77777777" w:rsidR="004E52F3" w:rsidRDefault="004E52F3" w:rsidP="009C3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F0F41" w14:textId="77777777" w:rsidR="00717689" w:rsidRDefault="00717689" w:rsidP="009C3009">
      <w:r>
        <w:separator/>
      </w:r>
    </w:p>
  </w:footnote>
  <w:footnote w:type="continuationSeparator" w:id="0">
    <w:p w14:paraId="5B5648C4" w14:textId="77777777" w:rsidR="00717689" w:rsidRDefault="00717689" w:rsidP="009C3009">
      <w:r>
        <w:continuationSeparator/>
      </w:r>
    </w:p>
  </w:footnote>
  <w:footnote w:type="continuationNotice" w:id="1">
    <w:p w14:paraId="618D9FF9" w14:textId="77777777" w:rsidR="00717689" w:rsidRDefault="00717689" w:rsidP="009C30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2B2B"/>
    <w:multiLevelType w:val="multilevel"/>
    <w:tmpl w:val="7AA0EAA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CB55E2"/>
    <w:multiLevelType w:val="hybridMultilevel"/>
    <w:tmpl w:val="25A6CE16"/>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D030ACF"/>
    <w:multiLevelType w:val="multilevel"/>
    <w:tmpl w:val="44FE4198"/>
    <w:lvl w:ilvl="0">
      <w:start w:val="1"/>
      <w:numFmt w:val="bullet"/>
      <w:lvlText w:val=""/>
      <w:lvlJc w:val="left"/>
      <w:pPr>
        <w:tabs>
          <w:tab w:val="num" w:pos="360"/>
        </w:tabs>
        <w:ind w:left="360" w:hanging="360"/>
      </w:pPr>
      <w:rPr>
        <w:rFonts w:ascii="Wingdings" w:hAnsi="Wingdings" w:hint="default"/>
        <w:sz w:val="22"/>
      </w:rPr>
    </w:lvl>
    <w:lvl w:ilvl="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77F5313B"/>
    <w:multiLevelType w:val="multilevel"/>
    <w:tmpl w:val="B32C0E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63944707">
    <w:abstractNumId w:val="0"/>
  </w:num>
  <w:num w:numId="2" w16cid:durableId="555236904">
    <w:abstractNumId w:val="3"/>
  </w:num>
  <w:num w:numId="3" w16cid:durableId="531454147">
    <w:abstractNumId w:val="1"/>
  </w:num>
  <w:num w:numId="4" w16cid:durableId="1499078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DD1"/>
    <w:rsid w:val="00000B91"/>
    <w:rsid w:val="000630BA"/>
    <w:rsid w:val="000741D5"/>
    <w:rsid w:val="00074555"/>
    <w:rsid w:val="000A5DB4"/>
    <w:rsid w:val="000C0E8F"/>
    <w:rsid w:val="00115677"/>
    <w:rsid w:val="00120477"/>
    <w:rsid w:val="001530D4"/>
    <w:rsid w:val="001723EA"/>
    <w:rsid w:val="001767C3"/>
    <w:rsid w:val="001A190E"/>
    <w:rsid w:val="001B144F"/>
    <w:rsid w:val="001B2362"/>
    <w:rsid w:val="002035BF"/>
    <w:rsid w:val="00206729"/>
    <w:rsid w:val="002171AE"/>
    <w:rsid w:val="00231680"/>
    <w:rsid w:val="00234142"/>
    <w:rsid w:val="002369A2"/>
    <w:rsid w:val="002525E0"/>
    <w:rsid w:val="0026333A"/>
    <w:rsid w:val="002B2347"/>
    <w:rsid w:val="002D7F27"/>
    <w:rsid w:val="002E26B3"/>
    <w:rsid w:val="002E3105"/>
    <w:rsid w:val="002F3AD6"/>
    <w:rsid w:val="00321FD4"/>
    <w:rsid w:val="0036536A"/>
    <w:rsid w:val="00366BCA"/>
    <w:rsid w:val="0039333E"/>
    <w:rsid w:val="003C42E6"/>
    <w:rsid w:val="003D3C5D"/>
    <w:rsid w:val="003E4B25"/>
    <w:rsid w:val="00434A29"/>
    <w:rsid w:val="0044638B"/>
    <w:rsid w:val="00453542"/>
    <w:rsid w:val="004E29CA"/>
    <w:rsid w:val="004E52F3"/>
    <w:rsid w:val="00501D0A"/>
    <w:rsid w:val="005027B1"/>
    <w:rsid w:val="00524CFF"/>
    <w:rsid w:val="005417A4"/>
    <w:rsid w:val="00551ED4"/>
    <w:rsid w:val="00553975"/>
    <w:rsid w:val="00560556"/>
    <w:rsid w:val="00575453"/>
    <w:rsid w:val="00594CB3"/>
    <w:rsid w:val="00597B33"/>
    <w:rsid w:val="005A1983"/>
    <w:rsid w:val="005C0B91"/>
    <w:rsid w:val="005C57C2"/>
    <w:rsid w:val="005C6241"/>
    <w:rsid w:val="005F7C15"/>
    <w:rsid w:val="0061379B"/>
    <w:rsid w:val="0061479C"/>
    <w:rsid w:val="00624F94"/>
    <w:rsid w:val="00652BE0"/>
    <w:rsid w:val="00657C30"/>
    <w:rsid w:val="006674D1"/>
    <w:rsid w:val="00682835"/>
    <w:rsid w:val="006A2C52"/>
    <w:rsid w:val="006C0D09"/>
    <w:rsid w:val="006C45F2"/>
    <w:rsid w:val="006E3657"/>
    <w:rsid w:val="006E692A"/>
    <w:rsid w:val="00711B56"/>
    <w:rsid w:val="00717689"/>
    <w:rsid w:val="00727B51"/>
    <w:rsid w:val="00751354"/>
    <w:rsid w:val="00767176"/>
    <w:rsid w:val="0077777F"/>
    <w:rsid w:val="0079569E"/>
    <w:rsid w:val="007A1B7C"/>
    <w:rsid w:val="007A2758"/>
    <w:rsid w:val="007B0C77"/>
    <w:rsid w:val="007F025D"/>
    <w:rsid w:val="00800825"/>
    <w:rsid w:val="00806E66"/>
    <w:rsid w:val="008351C9"/>
    <w:rsid w:val="00892C24"/>
    <w:rsid w:val="008A781C"/>
    <w:rsid w:val="008C5A49"/>
    <w:rsid w:val="008C7393"/>
    <w:rsid w:val="0091047F"/>
    <w:rsid w:val="009227C7"/>
    <w:rsid w:val="009334DF"/>
    <w:rsid w:val="00943B2B"/>
    <w:rsid w:val="009B3A09"/>
    <w:rsid w:val="009C3009"/>
    <w:rsid w:val="009D580C"/>
    <w:rsid w:val="009E4087"/>
    <w:rsid w:val="00A27DA1"/>
    <w:rsid w:val="00A53B6B"/>
    <w:rsid w:val="00A54682"/>
    <w:rsid w:val="00A901E8"/>
    <w:rsid w:val="00AA00FC"/>
    <w:rsid w:val="00B16C4F"/>
    <w:rsid w:val="00B22F60"/>
    <w:rsid w:val="00B35BF3"/>
    <w:rsid w:val="00B94FFE"/>
    <w:rsid w:val="00B967D2"/>
    <w:rsid w:val="00BB1C20"/>
    <w:rsid w:val="00BB705C"/>
    <w:rsid w:val="00BC667C"/>
    <w:rsid w:val="00C0153A"/>
    <w:rsid w:val="00C034A3"/>
    <w:rsid w:val="00C35C4C"/>
    <w:rsid w:val="00C53DC0"/>
    <w:rsid w:val="00C6067D"/>
    <w:rsid w:val="00C80161"/>
    <w:rsid w:val="00C87886"/>
    <w:rsid w:val="00C95471"/>
    <w:rsid w:val="00CB3F55"/>
    <w:rsid w:val="00CC0A8E"/>
    <w:rsid w:val="00CD034E"/>
    <w:rsid w:val="00CE3D34"/>
    <w:rsid w:val="00D0479D"/>
    <w:rsid w:val="00D12F20"/>
    <w:rsid w:val="00D3623D"/>
    <w:rsid w:val="00D5143B"/>
    <w:rsid w:val="00D66758"/>
    <w:rsid w:val="00D82794"/>
    <w:rsid w:val="00D833DE"/>
    <w:rsid w:val="00D95833"/>
    <w:rsid w:val="00DB408C"/>
    <w:rsid w:val="00DC2AA3"/>
    <w:rsid w:val="00DD4018"/>
    <w:rsid w:val="00DE4E91"/>
    <w:rsid w:val="00E002DB"/>
    <w:rsid w:val="00E12F52"/>
    <w:rsid w:val="00E36CBF"/>
    <w:rsid w:val="00E45EDF"/>
    <w:rsid w:val="00E5071F"/>
    <w:rsid w:val="00E56EE1"/>
    <w:rsid w:val="00E675CD"/>
    <w:rsid w:val="00EA4B94"/>
    <w:rsid w:val="00EB0D49"/>
    <w:rsid w:val="00EC16B0"/>
    <w:rsid w:val="00EC6F29"/>
    <w:rsid w:val="00F141A5"/>
    <w:rsid w:val="00F2309E"/>
    <w:rsid w:val="00F72815"/>
    <w:rsid w:val="00F82096"/>
    <w:rsid w:val="00F97DD1"/>
    <w:rsid w:val="00FB1629"/>
    <w:rsid w:val="00FD2C4D"/>
    <w:rsid w:val="00FF2719"/>
    <w:rsid w:val="090C829A"/>
    <w:rsid w:val="2386955E"/>
    <w:rsid w:val="27925D0C"/>
    <w:rsid w:val="424403CE"/>
    <w:rsid w:val="7496D3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E2D14"/>
  <w15:chartTrackingRefBased/>
  <w15:docId w15:val="{A15EAC91-DA9C-49FA-930C-F4C593FA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009"/>
    <w:pPr>
      <w:spacing w:before="120" w:after="120"/>
    </w:pPr>
    <w:rPr>
      <w:rFonts w:ascii="Arial" w:eastAsiaTheme="minorEastAsia" w:hAnsi="Arial" w:cs="Arial"/>
      <w:sz w:val="24"/>
      <w:szCs w:val="24"/>
    </w:rPr>
  </w:style>
  <w:style w:type="paragraph" w:styleId="Heading1">
    <w:name w:val="heading 1"/>
    <w:basedOn w:val="Normal"/>
    <w:link w:val="Heading1Char"/>
    <w:uiPriority w:val="9"/>
    <w:qFormat/>
    <w:rsid w:val="00D82794"/>
    <w:pPr>
      <w:contextualSpacing/>
      <w:outlineLvl w:val="0"/>
    </w:pPr>
    <w:rPr>
      <w:rFonts w:eastAsiaTheme="majorEastAsia" w:cstheme="majorBidi"/>
      <w:color w:val="2F5496" w:themeColor="accent1" w:themeShade="BF"/>
      <w:spacing w:val="-10"/>
      <w:kern w:val="28"/>
      <w:sz w:val="52"/>
      <w:szCs w:val="56"/>
    </w:rPr>
  </w:style>
  <w:style w:type="paragraph" w:styleId="Heading2">
    <w:name w:val="heading 2"/>
    <w:basedOn w:val="Normal"/>
    <w:link w:val="Heading2Char"/>
    <w:uiPriority w:val="9"/>
    <w:qFormat/>
    <w:rsid w:val="00E002DB"/>
    <w:pPr>
      <w:spacing w:before="360" w:after="240"/>
      <w:outlineLvl w:val="1"/>
    </w:pPr>
    <w:rPr>
      <w:rFonts w:eastAsia="Times New Roman" w:cs="Times New Roman"/>
      <w:b/>
      <w:bCs/>
      <w:color w:val="2F5496" w:themeColor="accent1" w:themeShade="BF"/>
      <w:kern w:val="36"/>
      <w:sz w:val="36"/>
      <w:szCs w:val="48"/>
    </w:rPr>
  </w:style>
  <w:style w:type="paragraph" w:styleId="Heading3">
    <w:name w:val="heading 3"/>
    <w:basedOn w:val="Normal"/>
    <w:link w:val="Heading3Char"/>
    <w:uiPriority w:val="9"/>
    <w:qFormat/>
    <w:rsid w:val="002F3AD6"/>
    <w:pPr>
      <w:spacing w:before="360"/>
      <w:outlineLvl w:val="2"/>
    </w:pPr>
    <w:rPr>
      <w:rFonts w:eastAsiaTheme="majorEastAsia" w:cstheme="majorBidi"/>
      <w:color w:val="2F5496" w:themeColor="accent1" w:themeShade="BF"/>
      <w:spacing w:val="-10"/>
      <w:kern w:val="28"/>
      <w:sz w:val="3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sid w:val="00D82794"/>
    <w:rPr>
      <w:rFonts w:ascii="Arial" w:eastAsiaTheme="majorEastAsia" w:hAnsi="Arial" w:cstheme="majorBidi"/>
      <w:color w:val="2F5496" w:themeColor="accent1" w:themeShade="BF"/>
      <w:spacing w:val="-10"/>
      <w:kern w:val="28"/>
      <w:sz w:val="52"/>
      <w:szCs w:val="56"/>
    </w:rPr>
  </w:style>
  <w:style w:type="character" w:customStyle="1" w:styleId="Heading2Char">
    <w:name w:val="Heading 2 Char"/>
    <w:basedOn w:val="DefaultParagraphFont"/>
    <w:link w:val="Heading2"/>
    <w:uiPriority w:val="9"/>
    <w:rsid w:val="00E002DB"/>
    <w:rPr>
      <w:rFonts w:ascii="Arial" w:hAnsi="Arial"/>
      <w:b/>
      <w:bCs/>
      <w:color w:val="2F5496" w:themeColor="accent1" w:themeShade="BF"/>
      <w:kern w:val="36"/>
      <w:sz w:val="36"/>
      <w:szCs w:val="48"/>
    </w:r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qFormat/>
    <w:rsid w:val="000A5DB4"/>
    <w:rPr>
      <w:rFonts w:cs="Times New Roman"/>
      <w:i/>
      <w:color w:val="0563C1"/>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sid w:val="002F3AD6"/>
    <w:rPr>
      <w:rFonts w:ascii="Arial" w:eastAsiaTheme="majorEastAsia" w:hAnsi="Arial" w:cstheme="majorBidi"/>
      <w:color w:val="2F5496" w:themeColor="accent1" w:themeShade="BF"/>
      <w:spacing w:val="-10"/>
      <w:kern w:val="28"/>
      <w:sz w:val="36"/>
      <w:szCs w:val="56"/>
    </w:rPr>
  </w:style>
  <w:style w:type="character" w:styleId="UnresolvedMention">
    <w:name w:val="Unresolved Mention"/>
    <w:basedOn w:val="DefaultParagraphFont"/>
    <w:uiPriority w:val="99"/>
    <w:semiHidden/>
    <w:unhideWhenUsed/>
    <w:rsid w:val="006674D1"/>
    <w:rPr>
      <w:color w:val="605E5C"/>
      <w:shd w:val="clear" w:color="auto" w:fill="E1DFDD"/>
    </w:rPr>
  </w:style>
  <w:style w:type="paragraph" w:styleId="Header">
    <w:name w:val="header"/>
    <w:basedOn w:val="Normal"/>
    <w:link w:val="HeaderChar"/>
    <w:uiPriority w:val="99"/>
    <w:unhideWhenUsed/>
    <w:rsid w:val="006674D1"/>
    <w:pPr>
      <w:tabs>
        <w:tab w:val="center" w:pos="4513"/>
        <w:tab w:val="right" w:pos="9026"/>
      </w:tabs>
    </w:pPr>
  </w:style>
  <w:style w:type="character" w:customStyle="1" w:styleId="HeaderChar">
    <w:name w:val="Header Char"/>
    <w:basedOn w:val="DefaultParagraphFont"/>
    <w:link w:val="Header"/>
    <w:uiPriority w:val="99"/>
    <w:rsid w:val="006674D1"/>
    <w:rPr>
      <w:rFonts w:eastAsiaTheme="minorEastAsia"/>
      <w:sz w:val="24"/>
      <w:szCs w:val="24"/>
    </w:rPr>
  </w:style>
  <w:style w:type="paragraph" w:styleId="Footer">
    <w:name w:val="footer"/>
    <w:basedOn w:val="Normal"/>
    <w:link w:val="FooterChar"/>
    <w:uiPriority w:val="99"/>
    <w:unhideWhenUsed/>
    <w:rsid w:val="006674D1"/>
    <w:pPr>
      <w:tabs>
        <w:tab w:val="center" w:pos="4513"/>
        <w:tab w:val="right" w:pos="9026"/>
      </w:tabs>
    </w:pPr>
  </w:style>
  <w:style w:type="character" w:customStyle="1" w:styleId="FooterChar">
    <w:name w:val="Footer Char"/>
    <w:basedOn w:val="DefaultParagraphFont"/>
    <w:link w:val="Footer"/>
    <w:uiPriority w:val="99"/>
    <w:rsid w:val="006674D1"/>
    <w:rPr>
      <w:rFonts w:eastAsiaTheme="minorEastAsia"/>
      <w:sz w:val="24"/>
      <w:szCs w:val="24"/>
    </w:rPr>
  </w:style>
  <w:style w:type="character" w:styleId="CommentReference">
    <w:name w:val="annotation reference"/>
    <w:basedOn w:val="DefaultParagraphFont"/>
    <w:uiPriority w:val="99"/>
    <w:semiHidden/>
    <w:unhideWhenUsed/>
    <w:rsid w:val="00DC2AA3"/>
    <w:rPr>
      <w:sz w:val="16"/>
      <w:szCs w:val="16"/>
    </w:rPr>
  </w:style>
  <w:style w:type="paragraph" w:styleId="CommentText">
    <w:name w:val="annotation text"/>
    <w:basedOn w:val="Normal"/>
    <w:link w:val="CommentTextChar"/>
    <w:uiPriority w:val="99"/>
    <w:semiHidden/>
    <w:unhideWhenUsed/>
    <w:rsid w:val="00DC2AA3"/>
    <w:rPr>
      <w:sz w:val="20"/>
      <w:szCs w:val="20"/>
    </w:rPr>
  </w:style>
  <w:style w:type="character" w:customStyle="1" w:styleId="CommentTextChar">
    <w:name w:val="Comment Text Char"/>
    <w:basedOn w:val="DefaultParagraphFont"/>
    <w:link w:val="CommentText"/>
    <w:uiPriority w:val="99"/>
    <w:semiHidden/>
    <w:rsid w:val="00DC2AA3"/>
    <w:rPr>
      <w:rFonts w:eastAsiaTheme="minorEastAsia"/>
    </w:rPr>
  </w:style>
  <w:style w:type="paragraph" w:styleId="CommentSubject">
    <w:name w:val="annotation subject"/>
    <w:basedOn w:val="CommentText"/>
    <w:next w:val="CommentText"/>
    <w:link w:val="CommentSubjectChar"/>
    <w:uiPriority w:val="99"/>
    <w:semiHidden/>
    <w:unhideWhenUsed/>
    <w:rsid w:val="00DC2AA3"/>
    <w:rPr>
      <w:b/>
      <w:bCs/>
    </w:rPr>
  </w:style>
  <w:style w:type="character" w:customStyle="1" w:styleId="CommentSubjectChar">
    <w:name w:val="Comment Subject Char"/>
    <w:basedOn w:val="CommentTextChar"/>
    <w:link w:val="CommentSubject"/>
    <w:uiPriority w:val="99"/>
    <w:semiHidden/>
    <w:rsid w:val="00DC2AA3"/>
    <w:rPr>
      <w:rFonts w:eastAsiaTheme="minorEastAsia"/>
      <w:b/>
      <w:bCs/>
    </w:rPr>
  </w:style>
  <w:style w:type="paragraph" w:styleId="Revision">
    <w:name w:val="Revision"/>
    <w:hidden/>
    <w:uiPriority w:val="99"/>
    <w:semiHidden/>
    <w:rsid w:val="005C0B91"/>
    <w:rPr>
      <w:rFonts w:eastAsiaTheme="minorEastAsia"/>
      <w:sz w:val="24"/>
      <w:szCs w:val="24"/>
    </w:rPr>
  </w:style>
  <w:style w:type="paragraph" w:styleId="ListParagraph">
    <w:name w:val="List Paragraph"/>
    <w:basedOn w:val="Normal"/>
    <w:uiPriority w:val="34"/>
    <w:qFormat/>
    <w:rsid w:val="009C3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07787">
      <w:bodyDiv w:val="1"/>
      <w:marLeft w:val="0"/>
      <w:marRight w:val="0"/>
      <w:marTop w:val="0"/>
      <w:marBottom w:val="0"/>
      <w:divBdr>
        <w:top w:val="none" w:sz="0" w:space="0" w:color="auto"/>
        <w:left w:val="none" w:sz="0" w:space="0" w:color="auto"/>
        <w:bottom w:val="none" w:sz="0" w:space="0" w:color="auto"/>
        <w:right w:val="none" w:sz="0" w:space="0" w:color="auto"/>
      </w:divBdr>
    </w:div>
    <w:div w:id="889265549">
      <w:bodyDiv w:val="1"/>
      <w:marLeft w:val="0"/>
      <w:marRight w:val="0"/>
      <w:marTop w:val="0"/>
      <w:marBottom w:val="0"/>
      <w:divBdr>
        <w:top w:val="none" w:sz="0" w:space="0" w:color="auto"/>
        <w:left w:val="none" w:sz="0" w:space="0" w:color="auto"/>
        <w:bottom w:val="none" w:sz="0" w:space="0" w:color="auto"/>
        <w:right w:val="none" w:sz="0" w:space="0" w:color="auto"/>
      </w:divBdr>
    </w:div>
    <w:div w:id="1295329115">
      <w:bodyDiv w:val="1"/>
      <w:marLeft w:val="0"/>
      <w:marRight w:val="0"/>
      <w:marTop w:val="0"/>
      <w:marBottom w:val="0"/>
      <w:divBdr>
        <w:top w:val="none" w:sz="0" w:space="0" w:color="auto"/>
        <w:left w:val="none" w:sz="0" w:space="0" w:color="auto"/>
        <w:bottom w:val="none" w:sz="0" w:space="0" w:color="auto"/>
        <w:right w:val="none" w:sz="0" w:space="0" w:color="auto"/>
      </w:divBdr>
    </w:div>
    <w:div w:id="1438256927">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au/F2014L01377/latest/text" TargetMode="External"/><Relationship Id="rId18" Type="http://schemas.openxmlformats.org/officeDocument/2006/relationships/hyperlink" Target="https://www.adcet.edu.au/v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egislation.gov.au/Details/F2005L00767" TargetMode="External"/><Relationship Id="rId17" Type="http://schemas.openxmlformats.org/officeDocument/2006/relationships/hyperlink" Target="https://www.dewr.gov.au/" TargetMode="External"/><Relationship Id="rId2" Type="http://schemas.openxmlformats.org/officeDocument/2006/relationships/customXml" Target="../customXml/item2.xml"/><Relationship Id="rId16" Type="http://schemas.openxmlformats.org/officeDocument/2006/relationships/hyperlink" Target="https://www.adcet.edu.au/vet/disclaim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qa.gov.au/how-we-regulate/quality-standards-and-self-assurance/self-assurance-through-quality-standards" TargetMode="External"/><Relationship Id="rId5" Type="http://schemas.openxmlformats.org/officeDocument/2006/relationships/styles" Target="styles.xml"/><Relationship Id="rId15" Type="http://schemas.openxmlformats.org/officeDocument/2006/relationships/hyperlink" Target="https://www.wa.gov.au/organisation/training-accreditation-council/training-accreditation-council-regulatory-framework" TargetMode="External"/><Relationship Id="rId10" Type="http://schemas.openxmlformats.org/officeDocument/2006/relationships/hyperlink" Target="http://www.deafconnected.com.au/"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rqa.vic.gov.au/VET/Pages/default.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F6EE08-46D8-4C5B-89B1-8FFD097130F4}">
  <ds:schemaRefs>
    <ds:schemaRef ds:uri="http://schemas.microsoft.com/sharepoint/v3/contenttype/forms"/>
  </ds:schemaRefs>
</ds:datastoreItem>
</file>

<file path=customXml/itemProps2.xml><?xml version="1.0" encoding="utf-8"?>
<ds:datastoreItem xmlns:ds="http://schemas.openxmlformats.org/officeDocument/2006/customXml" ds:itemID="{9A796502-9D1E-4F63-8648-A778F2825D73}">
  <ds:schemaRefs>
    <ds:schemaRef ds:uri="http://schemas.microsoft.com/office/2006/documentManagement/types"/>
    <ds:schemaRef ds:uri="http://schemas.openxmlformats.org/package/2006/metadata/core-properties"/>
    <ds:schemaRef ds:uri="2617389f-58e4-49c5-9807-a75b64a65690"/>
    <ds:schemaRef ds:uri="http://purl.org/dc/dcmitype/"/>
    <ds:schemaRef ds:uri="4fbe84ba-42ff-48fc-84b2-90bec8d5fc41"/>
    <ds:schemaRef ds:uri="http://schemas.microsoft.com/office/infopath/2007/PartnerControls"/>
    <ds:schemaRef ds:uri="http://purl.org/dc/terms/"/>
    <ds:schemaRef ds:uri="2d221494-178b-4357-bea6-3a87c5967eb4"/>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8E37E9A-05F6-4F8F-97CA-FC6EDA842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1233</Words>
  <Characters>7682</Characters>
  <Application>Microsoft Office Word</Application>
  <DocSecurity>0</DocSecurity>
  <Lines>64</Lines>
  <Paragraphs>17</Paragraphs>
  <ScaleCrop>false</ScaleCrop>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Knowling</dc:creator>
  <cp:keywords/>
  <dc:description/>
  <cp:lastModifiedBy>Kylie Geard</cp:lastModifiedBy>
  <cp:revision>63</cp:revision>
  <dcterms:created xsi:type="dcterms:W3CDTF">2023-06-07T19:32:00Z</dcterms:created>
  <dcterms:modified xsi:type="dcterms:W3CDTF">2024-08-05T05:36:00Z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ediaServiceImageTags">
    <vt:lpwstr/>
  </property>
  <property fmtid="{D5CDD505-2E9C-101B-9397-08002B2CF9AE}" pid="4" name="Order">
    <vt:r8>132600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