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14FA3" w14:textId="622207D9" w:rsidR="002D54DC" w:rsidRPr="00FD5B3E" w:rsidRDefault="001D58B7" w:rsidP="00FD5B3E">
      <w:pPr>
        <w:pStyle w:val="Heading1"/>
      </w:pPr>
      <w:r w:rsidRPr="00FD5B3E">
        <w:t xml:space="preserve">Practice Illustration: Progression </w:t>
      </w:r>
      <w:r w:rsidR="00FD5B3E">
        <w:t>a</w:t>
      </w:r>
      <w:r w:rsidRPr="00FD5B3E">
        <w:t>nd Completion – Course Expectations</w:t>
      </w:r>
    </w:p>
    <w:p w14:paraId="6B98E479" w14:textId="048DCA5D" w:rsidR="002D54DC" w:rsidRPr="00D771E8" w:rsidRDefault="00BE502B" w:rsidP="001D58B7">
      <w:pPr>
        <w:pStyle w:val="Heading2"/>
      </w:pPr>
      <w:r w:rsidRPr="00D771E8">
        <w:t xml:space="preserve">Practice </w:t>
      </w:r>
      <w:r w:rsidR="003930BD" w:rsidRPr="00D771E8">
        <w:t>s</w:t>
      </w:r>
      <w:r w:rsidRPr="00D771E8">
        <w:t>cenario</w:t>
      </w:r>
    </w:p>
    <w:p w14:paraId="6381E200" w14:textId="3C2CC8E7" w:rsidR="002D54DC" w:rsidRPr="005557C0" w:rsidRDefault="00BE502B" w:rsidP="005557C0">
      <w:r w:rsidRPr="005557C0">
        <w:t xml:space="preserve">A student has a </w:t>
      </w:r>
      <w:r w:rsidR="00562DA1" w:rsidRPr="005557C0">
        <w:t>documented</w:t>
      </w:r>
      <w:r w:rsidRPr="005557C0">
        <w:t xml:space="preserve"> ongoing health condition that impacts them in various ways. They have periodic absences from class. They often request extensions for </w:t>
      </w:r>
      <w:r w:rsidR="00562DA1" w:rsidRPr="005557C0">
        <w:t xml:space="preserve">the </w:t>
      </w:r>
      <w:r w:rsidRPr="005557C0">
        <w:t>submission of assessments. The student has this documented in their</w:t>
      </w:r>
      <w:r w:rsidR="007D0AB9" w:rsidRPr="005557C0">
        <w:t xml:space="preserve"> Student Support/</w:t>
      </w:r>
      <w:r w:rsidRPr="005557C0">
        <w:t>Learning Plan as reasonable adjustments. These adjustments have been available throughout their course.</w:t>
      </w:r>
    </w:p>
    <w:p w14:paraId="08C81782" w14:textId="00AE44C4" w:rsidR="002D54DC" w:rsidRPr="005557C0" w:rsidRDefault="00BE502B" w:rsidP="005557C0">
      <w:r w:rsidRPr="005557C0">
        <w:t xml:space="preserve">In the second term of their course, they have a new </w:t>
      </w:r>
      <w:r w:rsidR="003930BD" w:rsidRPr="005557C0">
        <w:t>t</w:t>
      </w:r>
      <w:r w:rsidRPr="005557C0">
        <w:t xml:space="preserve">rainer </w:t>
      </w:r>
      <w:r w:rsidR="00520104" w:rsidRPr="005557C0">
        <w:t>and</w:t>
      </w:r>
      <w:r w:rsidRPr="005557C0">
        <w:t xml:space="preserve"> </w:t>
      </w:r>
      <w:r w:rsidR="003930BD" w:rsidRPr="005557C0">
        <w:t>a</w:t>
      </w:r>
      <w:r w:rsidRPr="005557C0">
        <w:t xml:space="preserve">ssessor for three units. The </w:t>
      </w:r>
      <w:r w:rsidR="003930BD" w:rsidRPr="005557C0">
        <w:t>t</w:t>
      </w:r>
      <w:r w:rsidRPr="005557C0">
        <w:t xml:space="preserve">rainer </w:t>
      </w:r>
      <w:r w:rsidR="00520104" w:rsidRPr="005557C0">
        <w:t>and</w:t>
      </w:r>
      <w:r w:rsidR="00A47CA6" w:rsidRPr="005557C0">
        <w:t xml:space="preserve"> </w:t>
      </w:r>
      <w:r w:rsidR="003930BD" w:rsidRPr="005557C0">
        <w:t>a</w:t>
      </w:r>
      <w:r w:rsidRPr="005557C0">
        <w:t>ssessor ha</w:t>
      </w:r>
      <w:r w:rsidR="007A1130">
        <w:t>ve</w:t>
      </w:r>
      <w:r w:rsidRPr="005557C0">
        <w:t xml:space="preserve"> been reviewing student progression in preparation for the semester. They raise concerns about the student’s continual late submission of assessments. This is occurring even when the </w:t>
      </w:r>
      <w:r w:rsidR="00562DA1" w:rsidRPr="005557C0">
        <w:t>student</w:t>
      </w:r>
      <w:r w:rsidRPr="005557C0">
        <w:t xml:space="preserve"> has extensions. </w:t>
      </w:r>
    </w:p>
    <w:p w14:paraId="7724BB24" w14:textId="32BBAABA" w:rsidR="007D0AB9" w:rsidRPr="005557C0" w:rsidRDefault="00BE502B" w:rsidP="005557C0">
      <w:r>
        <w:t xml:space="preserve">The </w:t>
      </w:r>
      <w:r w:rsidR="00AF2055">
        <w:t>t</w:t>
      </w:r>
      <w:r>
        <w:t xml:space="preserve">rainer </w:t>
      </w:r>
      <w:r w:rsidR="00520104">
        <w:t xml:space="preserve">and </w:t>
      </w:r>
      <w:r w:rsidR="00AF2055">
        <w:t>a</w:t>
      </w:r>
      <w:r>
        <w:t xml:space="preserve">ssessor </w:t>
      </w:r>
      <w:r w:rsidR="00970B2F">
        <w:t>identify</w:t>
      </w:r>
      <w:r w:rsidR="007D0AB9">
        <w:t xml:space="preserve"> </w:t>
      </w:r>
      <w:r w:rsidR="00AF2055">
        <w:t xml:space="preserve">that </w:t>
      </w:r>
      <w:r w:rsidR="007D0AB9">
        <w:t xml:space="preserve">the </w:t>
      </w:r>
      <w:r>
        <w:t xml:space="preserve">student has </w:t>
      </w:r>
      <w:r w:rsidR="004973FA">
        <w:t xml:space="preserve">results </w:t>
      </w:r>
      <w:r>
        <w:t xml:space="preserve">outstanding </w:t>
      </w:r>
      <w:r w:rsidR="004973FA">
        <w:t xml:space="preserve">from </w:t>
      </w:r>
      <w:r>
        <w:t>Term 1. The student</w:t>
      </w:r>
      <w:r w:rsidR="002553A7">
        <w:t xml:space="preserve"> is </w:t>
      </w:r>
      <w:r>
        <w:t xml:space="preserve">missing classes and </w:t>
      </w:r>
      <w:r w:rsidR="002553A7">
        <w:t>is already</w:t>
      </w:r>
      <w:r>
        <w:t xml:space="preserve"> behind </w:t>
      </w:r>
      <w:r w:rsidR="002553A7">
        <w:t xml:space="preserve">in </w:t>
      </w:r>
      <w:r>
        <w:t xml:space="preserve">submitting this term's assessments. The </w:t>
      </w:r>
      <w:r w:rsidR="009615CE">
        <w:t>t</w:t>
      </w:r>
      <w:r>
        <w:t xml:space="preserve">rainer </w:t>
      </w:r>
      <w:r w:rsidR="00520104">
        <w:t xml:space="preserve">and </w:t>
      </w:r>
      <w:r w:rsidR="009615CE">
        <w:t>a</w:t>
      </w:r>
      <w:r>
        <w:t xml:space="preserve">ssessor </w:t>
      </w:r>
      <w:r w:rsidR="00C508BB">
        <w:t>ask</w:t>
      </w:r>
      <w:r>
        <w:t xml:space="preserve"> the student </w:t>
      </w:r>
      <w:r w:rsidR="009615CE">
        <w:t xml:space="preserve">to come </w:t>
      </w:r>
      <w:r>
        <w:t xml:space="preserve">in for a course counselling session. </w:t>
      </w:r>
    </w:p>
    <w:p w14:paraId="7F3A9337" w14:textId="2F28D86D" w:rsidR="002D54DC" w:rsidRPr="005557C0" w:rsidRDefault="00BE502B" w:rsidP="005557C0">
      <w:r>
        <w:t>In preparation for the session</w:t>
      </w:r>
      <w:r w:rsidR="002553A7">
        <w:t>,</w:t>
      </w:r>
      <w:r>
        <w:t xml:space="preserve"> the </w:t>
      </w:r>
      <w:r w:rsidR="009615CE">
        <w:t>t</w:t>
      </w:r>
      <w:r>
        <w:t xml:space="preserve">rainer </w:t>
      </w:r>
      <w:r w:rsidR="00520104">
        <w:t xml:space="preserve">and </w:t>
      </w:r>
      <w:r w:rsidR="009615CE">
        <w:t>a</w:t>
      </w:r>
      <w:r>
        <w:t xml:space="preserve">ssessor </w:t>
      </w:r>
      <w:r w:rsidR="00256EF9">
        <w:t>review</w:t>
      </w:r>
      <w:r>
        <w:t xml:space="preserve"> the student's progression. They identify impacts on progression due to non-completion of pre</w:t>
      </w:r>
      <w:r w:rsidR="00DA1F6A">
        <w:t>requisite</w:t>
      </w:r>
      <w:r>
        <w:t xml:space="preserve"> units.</w:t>
      </w:r>
      <w:r w:rsidR="00530D6E">
        <w:t xml:space="preserve"> The student cannot undertake the subsequent units until these </w:t>
      </w:r>
      <w:proofErr w:type="gramStart"/>
      <w:r w:rsidR="00530D6E">
        <w:t>are resulted</w:t>
      </w:r>
      <w:proofErr w:type="gramEnd"/>
      <w:r w:rsidR="00530D6E">
        <w:t xml:space="preserve"> (to meet the requirements of the training package).</w:t>
      </w:r>
    </w:p>
    <w:p w14:paraId="052E9FA4" w14:textId="0E27D397" w:rsidR="002D54DC" w:rsidRPr="00A47CA6" w:rsidRDefault="00BE502B" w:rsidP="00544EED">
      <w:r w:rsidRPr="00A47CA6">
        <w:t>During the session</w:t>
      </w:r>
      <w:r w:rsidR="002553A7" w:rsidRPr="00A47CA6">
        <w:t>,</w:t>
      </w:r>
      <w:r w:rsidRPr="00A47CA6">
        <w:t xml:space="preserve"> the </w:t>
      </w:r>
      <w:r w:rsidR="009615CE">
        <w:t>t</w:t>
      </w:r>
      <w:r w:rsidRPr="00A47CA6">
        <w:t xml:space="preserve">rainer </w:t>
      </w:r>
      <w:r w:rsidR="00520104" w:rsidRPr="00A47CA6">
        <w:t>and</w:t>
      </w:r>
      <w:r w:rsidRPr="00A47CA6">
        <w:t xml:space="preserve"> </w:t>
      </w:r>
      <w:r w:rsidR="009615CE">
        <w:t>a</w:t>
      </w:r>
      <w:r w:rsidRPr="00A47CA6">
        <w:t xml:space="preserve">ssessor </w:t>
      </w:r>
      <w:r w:rsidR="002553A7" w:rsidRPr="00A47CA6">
        <w:t xml:space="preserve">discuss </w:t>
      </w:r>
      <w:r w:rsidRPr="00A47CA6">
        <w:t xml:space="preserve">this information. They propose some </w:t>
      </w:r>
      <w:r w:rsidR="002553A7" w:rsidRPr="00A47CA6">
        <w:t>part-time</w:t>
      </w:r>
      <w:r w:rsidRPr="00A47CA6">
        <w:t xml:space="preserve"> study options. They suggest the student also complete</w:t>
      </w:r>
      <w:r w:rsidR="0062257D">
        <w:t>s</w:t>
      </w:r>
      <w:r w:rsidRPr="00A47CA6">
        <w:t xml:space="preserve"> the two </w:t>
      </w:r>
      <w:r w:rsidR="002553A7" w:rsidRPr="00A47CA6">
        <w:t xml:space="preserve">outstanding </w:t>
      </w:r>
      <w:r w:rsidRPr="00A47CA6">
        <w:t xml:space="preserve">units from </w:t>
      </w:r>
      <w:r w:rsidR="0062257D">
        <w:t>T</w:t>
      </w:r>
      <w:r w:rsidRPr="00A47CA6">
        <w:t xml:space="preserve">erm </w:t>
      </w:r>
      <w:r w:rsidR="0062257D">
        <w:t>1,</w:t>
      </w:r>
      <w:r w:rsidRPr="00A47CA6">
        <w:t xml:space="preserve"> </w:t>
      </w:r>
      <w:r w:rsidR="0062257D">
        <w:t>r</w:t>
      </w:r>
      <w:r w:rsidRPr="00A47CA6">
        <w:t xml:space="preserve">ecommending that the student </w:t>
      </w:r>
      <w:r w:rsidR="00530D6E">
        <w:t>complete</w:t>
      </w:r>
      <w:r w:rsidR="00C6011F">
        <w:t>s</w:t>
      </w:r>
      <w:r w:rsidR="00530D6E">
        <w:t xml:space="preserve"> the </w:t>
      </w:r>
      <w:r w:rsidRPr="00A47CA6">
        <w:t>three current units</w:t>
      </w:r>
      <w:r w:rsidR="00530D6E">
        <w:t xml:space="preserve"> later in the year</w:t>
      </w:r>
      <w:r w:rsidRPr="00A47CA6">
        <w:t>. Th</w:t>
      </w:r>
      <w:r w:rsidR="00530D6E">
        <w:t>is</w:t>
      </w:r>
      <w:r w:rsidRPr="00A47CA6">
        <w:t xml:space="preserve"> will have </w:t>
      </w:r>
      <w:r w:rsidR="002553A7" w:rsidRPr="00A47CA6">
        <w:t xml:space="preserve">the </w:t>
      </w:r>
      <w:r w:rsidRPr="00A47CA6">
        <w:t>least impact as the student has not yet completed any of the assessments. The student claims</w:t>
      </w:r>
      <w:r w:rsidR="00E247CF">
        <w:t xml:space="preserve"> that</w:t>
      </w:r>
      <w:r w:rsidRPr="00A47CA6">
        <w:t xml:space="preserve"> the </w:t>
      </w:r>
      <w:r w:rsidR="002C412F">
        <w:t>t</w:t>
      </w:r>
      <w:r w:rsidRPr="00A47CA6">
        <w:t xml:space="preserve">rainer </w:t>
      </w:r>
      <w:r w:rsidR="00520104" w:rsidRPr="00A47CA6">
        <w:t xml:space="preserve">and </w:t>
      </w:r>
      <w:r w:rsidR="002C412F">
        <w:t>a</w:t>
      </w:r>
      <w:r w:rsidRPr="00A47CA6">
        <w:t xml:space="preserve">ssessor </w:t>
      </w:r>
      <w:r w:rsidR="006639DE">
        <w:t>are</w:t>
      </w:r>
      <w:r w:rsidRPr="00A47CA6">
        <w:t xml:space="preserve"> harassing them and being discriminatory. The student believes they are not </w:t>
      </w:r>
      <w:r w:rsidR="002553A7" w:rsidRPr="00A47CA6">
        <w:t>receiving</w:t>
      </w:r>
      <w:r w:rsidRPr="00A47CA6">
        <w:t xml:space="preserve"> appropriate levels of support.</w:t>
      </w:r>
    </w:p>
    <w:p w14:paraId="68AF1764" w14:textId="0BDDDB03" w:rsidR="002D54DC" w:rsidRPr="00A47CA6" w:rsidRDefault="00BE502B" w:rsidP="00544EED">
      <w:r>
        <w:t xml:space="preserve">The </w:t>
      </w:r>
      <w:r w:rsidR="002C412F">
        <w:t>t</w:t>
      </w:r>
      <w:r>
        <w:t xml:space="preserve">rainer </w:t>
      </w:r>
      <w:r w:rsidR="00520104">
        <w:t xml:space="preserve">and </w:t>
      </w:r>
      <w:r w:rsidR="002C412F">
        <w:t>a</w:t>
      </w:r>
      <w:r>
        <w:t xml:space="preserve">ssessor </w:t>
      </w:r>
      <w:r w:rsidR="00880E61">
        <w:t>provide</w:t>
      </w:r>
      <w:r w:rsidR="007D0AB9">
        <w:t xml:space="preserve"> written information to the student about </w:t>
      </w:r>
      <w:r>
        <w:t>their rights and the compl</w:t>
      </w:r>
      <w:r w:rsidR="007D0AB9">
        <w:t>ai</w:t>
      </w:r>
      <w:r>
        <w:t xml:space="preserve">nt processes. They also </w:t>
      </w:r>
      <w:r w:rsidR="007D0AB9">
        <w:t>tell t</w:t>
      </w:r>
      <w:r>
        <w:t xml:space="preserve">he </w:t>
      </w:r>
      <w:r w:rsidR="002553A7">
        <w:t>student</w:t>
      </w:r>
      <w:r>
        <w:t xml:space="preserve"> they will raise this with the </w:t>
      </w:r>
      <w:r w:rsidR="00CB3425">
        <w:t>registered training organisation (</w:t>
      </w:r>
      <w:r>
        <w:t>RTO</w:t>
      </w:r>
      <w:r w:rsidR="00CB3425">
        <w:t>)</w:t>
      </w:r>
      <w:r>
        <w:t xml:space="preserve"> </w:t>
      </w:r>
      <w:r w:rsidR="002C412F">
        <w:t>m</w:t>
      </w:r>
      <w:r>
        <w:t>anager.</w:t>
      </w:r>
    </w:p>
    <w:p w14:paraId="0F66D961" w14:textId="77777777" w:rsidR="00C93C77" w:rsidRDefault="00C93C77" w:rsidP="00C93C77">
      <w:pPr>
        <w:pStyle w:val="Heading2"/>
      </w:pPr>
      <w:r>
        <w:t>Better practice response</w:t>
      </w:r>
    </w:p>
    <w:p w14:paraId="38DCE5CF" w14:textId="7372E81F" w:rsidR="002D54DC" w:rsidRPr="00A47CA6" w:rsidRDefault="00BE502B" w:rsidP="00544EED">
      <w:r>
        <w:t xml:space="preserve">The </w:t>
      </w:r>
      <w:r w:rsidR="002206A4">
        <w:t>t</w:t>
      </w:r>
      <w:r w:rsidR="00A47CA6">
        <w:t xml:space="preserve">rainer and </w:t>
      </w:r>
      <w:r w:rsidR="002206A4">
        <w:t>a</w:t>
      </w:r>
      <w:r w:rsidR="00A47CA6">
        <w:t xml:space="preserve">ssessor </w:t>
      </w:r>
      <w:r>
        <w:t xml:space="preserve">immediately </w:t>
      </w:r>
      <w:r w:rsidR="4B8A3F01">
        <w:t>inform</w:t>
      </w:r>
      <w:r>
        <w:t xml:space="preserve"> the RTO </w:t>
      </w:r>
      <w:r w:rsidR="002206A4">
        <w:t>m</w:t>
      </w:r>
      <w:r>
        <w:t>anager.</w:t>
      </w:r>
      <w:r w:rsidR="00C24B11">
        <w:t xml:space="preserve"> They </w:t>
      </w:r>
      <w:r w:rsidR="002553A7">
        <w:t>gather</w:t>
      </w:r>
      <w:r>
        <w:t xml:space="preserve"> all relevant data about progression and completion</w:t>
      </w:r>
      <w:r w:rsidR="007D0AB9">
        <w:t xml:space="preserve"> </w:t>
      </w:r>
      <w:r w:rsidR="0098358B">
        <w:t>then</w:t>
      </w:r>
      <w:r w:rsidR="007D0AB9">
        <w:t xml:space="preserve"> </w:t>
      </w:r>
      <w:r>
        <w:t xml:space="preserve">review the agreed and documented reasonable adjustments. </w:t>
      </w:r>
      <w:r w:rsidR="007D0AB9">
        <w:t>Currently, t</w:t>
      </w:r>
      <w:r>
        <w:t xml:space="preserve">he student receives </w:t>
      </w:r>
      <w:r w:rsidR="002553A7">
        <w:t>14-day</w:t>
      </w:r>
      <w:r>
        <w:t xml:space="preserve"> extensions rather than the regular 7-day extensions. It also states the student does not need to provide evidence for an extension request</w:t>
      </w:r>
      <w:r w:rsidR="007D0AB9">
        <w:t xml:space="preserve"> </w:t>
      </w:r>
      <w:r w:rsidR="0098358B">
        <w:t>b</w:t>
      </w:r>
      <w:r w:rsidR="007D0AB9">
        <w:t xml:space="preserve">ut </w:t>
      </w:r>
      <w:r>
        <w:t>must use the regular extension request process.</w:t>
      </w:r>
    </w:p>
    <w:p w14:paraId="0D691151" w14:textId="17D27EB1" w:rsidR="002D54DC" w:rsidRPr="00A47CA6" w:rsidRDefault="00BE502B" w:rsidP="00544EED">
      <w:r w:rsidRPr="00A47CA6">
        <w:lastRenderedPageBreak/>
        <w:t xml:space="preserve">The </w:t>
      </w:r>
      <w:r w:rsidR="003E4039">
        <w:t>t</w:t>
      </w:r>
      <w:r w:rsidRPr="00A47CA6">
        <w:t>rainer</w:t>
      </w:r>
      <w:r w:rsidR="00071B58">
        <w:t>,</w:t>
      </w:r>
      <w:r w:rsidR="544F5003">
        <w:t xml:space="preserve"> </w:t>
      </w:r>
      <w:r w:rsidR="003E4039">
        <w:t>a</w:t>
      </w:r>
      <w:r w:rsidRPr="00A47CA6">
        <w:t xml:space="preserve">ssessor and RTO </w:t>
      </w:r>
      <w:r w:rsidR="003E4039">
        <w:t>m</w:t>
      </w:r>
      <w:r w:rsidRPr="00A47CA6">
        <w:t xml:space="preserve">anager review the </w:t>
      </w:r>
      <w:r w:rsidR="003E4039">
        <w:t xml:space="preserve">file </w:t>
      </w:r>
      <w:r w:rsidRPr="00A47CA6">
        <w:t xml:space="preserve">notes. They acknowledge a range of approaches to extensions and time granted are being used. In some instances, approval for extensions </w:t>
      </w:r>
      <w:r>
        <w:t>w</w:t>
      </w:r>
      <w:r w:rsidR="001F4DEA">
        <w:t>ere</w:t>
      </w:r>
      <w:r>
        <w:t xml:space="preserve"> </w:t>
      </w:r>
      <w:r w:rsidR="007D0AB9">
        <w:t xml:space="preserve">granted </w:t>
      </w:r>
      <w:r w:rsidRPr="00A47CA6">
        <w:t>without the receipt of a request form. Others ha</w:t>
      </w:r>
      <w:r w:rsidR="007D0AB9">
        <w:t>ve</w:t>
      </w:r>
      <w:r w:rsidRPr="00A47CA6">
        <w:t xml:space="preserve"> </w:t>
      </w:r>
      <w:r w:rsidR="000943F8" w:rsidRPr="00A47CA6">
        <w:t xml:space="preserve">given </w:t>
      </w:r>
      <w:r w:rsidR="00332BDA" w:rsidRPr="00A47CA6">
        <w:t>approval</w:t>
      </w:r>
      <w:r w:rsidRPr="00A47CA6">
        <w:t xml:space="preserve"> after the final assessment submission due date. Some </w:t>
      </w:r>
      <w:r w:rsidR="005132FD">
        <w:t>t</w:t>
      </w:r>
      <w:r w:rsidRPr="00A47CA6">
        <w:t>rainers</w:t>
      </w:r>
      <w:r w:rsidR="00A47CA6">
        <w:t xml:space="preserve"> and </w:t>
      </w:r>
      <w:r w:rsidR="005132FD">
        <w:t>a</w:t>
      </w:r>
      <w:r w:rsidRPr="00A47CA6">
        <w:t xml:space="preserve">ssessors </w:t>
      </w:r>
      <w:r w:rsidR="007D0AB9">
        <w:t xml:space="preserve">were </w:t>
      </w:r>
      <w:r w:rsidRPr="00A47CA6">
        <w:t>provid</w:t>
      </w:r>
      <w:r w:rsidR="007D0AB9">
        <w:t>ing</w:t>
      </w:r>
      <w:r w:rsidRPr="00A47CA6">
        <w:t xml:space="preserve"> unreasonable periods of time for extensions. Others </w:t>
      </w:r>
      <w:r w:rsidR="007D0AB9">
        <w:t>are</w:t>
      </w:r>
      <w:r w:rsidRPr="00A47CA6">
        <w:t xml:space="preserve"> not identify</w:t>
      </w:r>
      <w:r w:rsidR="007D0AB9">
        <w:t>ing</w:t>
      </w:r>
      <w:r w:rsidRPr="00A47CA6">
        <w:t xml:space="preserve"> any final due date.</w:t>
      </w:r>
    </w:p>
    <w:p w14:paraId="12C9FF1C" w14:textId="75E5746C" w:rsidR="002D54DC" w:rsidRPr="00A47CA6" w:rsidRDefault="00BE502B" w:rsidP="00544EED">
      <w:r w:rsidRPr="00A47CA6">
        <w:t xml:space="preserve">This means the </w:t>
      </w:r>
      <w:r w:rsidR="00332BDA" w:rsidRPr="00A47CA6">
        <w:t>student</w:t>
      </w:r>
      <w:r w:rsidRPr="00A47CA6">
        <w:t xml:space="preserve"> has </w:t>
      </w:r>
      <w:r w:rsidR="005132FD">
        <w:t>overdue</w:t>
      </w:r>
      <w:r w:rsidR="005132FD" w:rsidRPr="00A47CA6">
        <w:t xml:space="preserve"> </w:t>
      </w:r>
      <w:r w:rsidRPr="00A47CA6">
        <w:t>assessments. Several units have no result. There is minimal evidence the student has been receiving feedback about their progress. The</w:t>
      </w:r>
      <w:r w:rsidR="007D0AB9">
        <w:t xml:space="preserve">y </w:t>
      </w:r>
      <w:r w:rsidRPr="00A47CA6">
        <w:t xml:space="preserve">also consider the </w:t>
      </w:r>
      <w:r w:rsidR="005132FD">
        <w:t>p</w:t>
      </w:r>
      <w:r w:rsidRPr="00A47CA6">
        <w:t xml:space="preserve">rinciples of </w:t>
      </w:r>
      <w:r w:rsidR="005132FD">
        <w:t>a</w:t>
      </w:r>
      <w:r w:rsidRPr="00A47CA6">
        <w:t xml:space="preserve">ssessment. The </w:t>
      </w:r>
      <w:r w:rsidR="00332BDA" w:rsidRPr="00A47CA6">
        <w:t>principles</w:t>
      </w:r>
      <w:r w:rsidRPr="00A47CA6">
        <w:t xml:space="preserve"> expect flexibility and fairness in considering individual learner needs. This would include providing reasonable adjustments. </w:t>
      </w:r>
      <w:r w:rsidR="007D0AB9">
        <w:t>However, t</w:t>
      </w:r>
      <w:r w:rsidRPr="00A47CA6">
        <w:t>he student</w:t>
      </w:r>
      <w:r w:rsidR="007D0AB9">
        <w:t xml:space="preserve"> </w:t>
      </w:r>
      <w:r w:rsidRPr="00A47CA6">
        <w:t xml:space="preserve">has provided </w:t>
      </w:r>
      <w:r w:rsidR="00332BDA" w:rsidRPr="00A47CA6">
        <w:t>insufficient</w:t>
      </w:r>
      <w:r w:rsidRPr="00A47CA6">
        <w:t xml:space="preserve"> valid evidence for an assessment decision. They have not </w:t>
      </w:r>
      <w:r w:rsidR="0000004A">
        <w:t>fulfilled</w:t>
      </w:r>
      <w:r w:rsidR="0000004A" w:rsidRPr="00A47CA6">
        <w:t xml:space="preserve"> </w:t>
      </w:r>
      <w:r w:rsidRPr="00A47CA6">
        <w:t xml:space="preserve">their </w:t>
      </w:r>
      <w:r w:rsidR="00332BDA" w:rsidRPr="00A47CA6">
        <w:t>responsibilities</w:t>
      </w:r>
      <w:r w:rsidRPr="00A47CA6">
        <w:t>.</w:t>
      </w:r>
    </w:p>
    <w:p w14:paraId="6A4C8EDD" w14:textId="6100A3A0" w:rsidR="002D54DC" w:rsidRDefault="00BE502B" w:rsidP="00544EED">
      <w:r w:rsidRPr="00A47CA6">
        <w:t xml:space="preserve">The </w:t>
      </w:r>
      <w:r w:rsidR="0000004A">
        <w:t>t</w:t>
      </w:r>
      <w:r w:rsidRPr="00A47CA6">
        <w:t>rainer</w:t>
      </w:r>
      <w:r w:rsidR="00527CF4">
        <w:t>,</w:t>
      </w:r>
      <w:r w:rsidR="00A47CA6">
        <w:t xml:space="preserve"> </w:t>
      </w:r>
      <w:r w:rsidR="0000004A">
        <w:t>a</w:t>
      </w:r>
      <w:r w:rsidRPr="00A47CA6">
        <w:t xml:space="preserve">ssessor and RTO </w:t>
      </w:r>
      <w:r w:rsidR="0000004A">
        <w:t>m</w:t>
      </w:r>
      <w:r w:rsidRPr="00A47CA6">
        <w:t xml:space="preserve">anager make a time to meet with the student. </w:t>
      </w:r>
      <w:r w:rsidR="007D0AB9">
        <w:t xml:space="preserve">They provide opportunity for the student to discuss their complaint and perspectives. </w:t>
      </w:r>
      <w:r w:rsidRPr="00A47CA6">
        <w:t>They outline their concerns and acknowledge inconsistent practices</w:t>
      </w:r>
      <w:r w:rsidR="0000004A">
        <w:t>,</w:t>
      </w:r>
      <w:r w:rsidR="007D0AB9">
        <w:t xml:space="preserve"> </w:t>
      </w:r>
      <w:r w:rsidR="00332BDA" w:rsidRPr="00A47CA6">
        <w:t>identify</w:t>
      </w:r>
      <w:r w:rsidR="0000004A">
        <w:t>ing</w:t>
      </w:r>
      <w:r w:rsidRPr="00A47CA6">
        <w:t xml:space="preserve"> areas for </w:t>
      </w:r>
      <w:r w:rsidR="0000004A">
        <w:t>t</w:t>
      </w:r>
      <w:r w:rsidRPr="00A47CA6">
        <w:t xml:space="preserve">rainers </w:t>
      </w:r>
      <w:r w:rsidR="00520104" w:rsidRPr="00A47CA6">
        <w:t xml:space="preserve">and </w:t>
      </w:r>
      <w:r w:rsidR="0000004A">
        <w:t>a</w:t>
      </w:r>
      <w:r w:rsidRPr="00A47CA6">
        <w:t xml:space="preserve">ssessors to improve their </w:t>
      </w:r>
      <w:r w:rsidR="00A47CA6" w:rsidRPr="00A47CA6">
        <w:t>practices and</w:t>
      </w:r>
      <w:r w:rsidR="00A47CA6">
        <w:t xml:space="preserve"> </w:t>
      </w:r>
      <w:r w:rsidRPr="00A47CA6">
        <w:t xml:space="preserve">provide consistent approaches to resulting, progression and feedback. </w:t>
      </w:r>
      <w:r w:rsidR="007D0AB9" w:rsidRPr="00A47CA6">
        <w:t xml:space="preserve">They provide </w:t>
      </w:r>
      <w:r w:rsidR="00DF5924">
        <w:t>clarification</w:t>
      </w:r>
      <w:r w:rsidR="00DF5924" w:rsidRPr="00A47CA6">
        <w:t xml:space="preserve"> </w:t>
      </w:r>
      <w:r w:rsidR="007D0AB9" w:rsidRPr="00A47CA6">
        <w:t xml:space="preserve">about the student's progression </w:t>
      </w:r>
      <w:r w:rsidR="007D0AB9">
        <w:t>and the consequences of outstanding results. They explore a range of options</w:t>
      </w:r>
      <w:r w:rsidR="00FC2B76">
        <w:t xml:space="preserve"> to support successful completion of the outstanding units</w:t>
      </w:r>
      <w:r w:rsidR="007D0AB9">
        <w:t xml:space="preserve">, and </w:t>
      </w:r>
      <w:r w:rsidR="00DF5924">
        <w:t xml:space="preserve">they </w:t>
      </w:r>
      <w:r w:rsidR="007D0AB9">
        <w:t xml:space="preserve">review the current reasonable adjustments. The student agrees to </w:t>
      </w:r>
      <w:r w:rsidR="00FC2B76">
        <w:t xml:space="preserve">withdraw from the current units and to complete the outstanding ones. </w:t>
      </w:r>
      <w:r w:rsidRPr="00A47CA6">
        <w:t>T</w:t>
      </w:r>
      <w:r w:rsidR="00FC2B76">
        <w:t>ogether t</w:t>
      </w:r>
      <w:r w:rsidRPr="00A47CA6">
        <w:t>hey reconfirm the</w:t>
      </w:r>
      <w:r w:rsidR="00FC2B76">
        <w:t xml:space="preserve"> enrolment plan,</w:t>
      </w:r>
      <w:r w:rsidRPr="00A47CA6">
        <w:t xml:space="preserve"> agreement for </w:t>
      </w:r>
      <w:r w:rsidR="00332BDA" w:rsidRPr="00A47CA6">
        <w:t>reasonable</w:t>
      </w:r>
      <w:r w:rsidRPr="00A47CA6">
        <w:t xml:space="preserve"> </w:t>
      </w:r>
      <w:r w:rsidR="00332BDA" w:rsidRPr="00A47CA6">
        <w:t>adjustment</w:t>
      </w:r>
      <w:r w:rsidRPr="00A47CA6">
        <w:t xml:space="preserve"> and associated expectations.</w:t>
      </w:r>
    </w:p>
    <w:p w14:paraId="5E394A94" w14:textId="77777777" w:rsidR="007879B1" w:rsidRPr="007879B1" w:rsidRDefault="007879B1" w:rsidP="001D58B7">
      <w:pPr>
        <w:pStyle w:val="Heading2"/>
      </w:pPr>
      <w:r w:rsidRPr="007879B1">
        <w:t>Action and Evidence</w:t>
      </w:r>
    </w:p>
    <w:p w14:paraId="55E108EB" w14:textId="77777777" w:rsidR="00980044" w:rsidRPr="00980044" w:rsidRDefault="00980044" w:rsidP="00544EED">
      <w:r w:rsidRPr="00980044">
        <w:t>RTOs should have equity strategies to enable students with disability to apply for enrolment in a course. Once admitted or enrolled, students should be able to expect these strategies to continue. RTOs must extend these strategies to all aspects of participation, progression and completion.</w:t>
      </w:r>
    </w:p>
    <w:p w14:paraId="351FFA2F" w14:textId="77777777" w:rsidR="00980044" w:rsidRPr="00980044" w:rsidRDefault="00980044" w:rsidP="00544EED">
      <w:r w:rsidRPr="00980044">
        <w:t>There is no need to make unreasonable adjustments. A review of reasonable adjustments should occur regularly. It should also consider whether there is a need for other supports.</w:t>
      </w:r>
    </w:p>
    <w:p w14:paraId="26CDBC9C" w14:textId="069B95B8" w:rsidR="00980044" w:rsidRDefault="00980044" w:rsidP="00544EED">
      <w:r w:rsidRPr="00980044">
        <w:t>RTOs must ensure the integrity of their courses or programs. This applies when providing reasonable adjustments and includes performance requirements and progression. This helps guarantee fair and flexible treatment of students and ensures graduates have the appropriate knowledge, experience and expertise when qualifications are conferred.</w:t>
      </w:r>
    </w:p>
    <w:p w14:paraId="54BC2AA8" w14:textId="77777777" w:rsidR="00C76301" w:rsidRDefault="00C76301" w:rsidP="00C76301">
      <w:r w:rsidRPr="004144E2">
        <w:rPr>
          <w:b/>
          <w:bCs/>
        </w:rPr>
        <w:t>Please note:</w:t>
      </w:r>
      <w:r w:rsidRPr="000B4295">
        <w:t xml:space="preserve"> Every student’s particular circumstance will be unique, and the illustration of practice is indicative and offered as guidance only.</w:t>
      </w:r>
    </w:p>
    <w:p w14:paraId="15ECE560" w14:textId="5EBDA64E" w:rsidR="00302153" w:rsidRPr="00D07E4E" w:rsidRDefault="00E3014B" w:rsidP="00544EED">
      <w:pPr>
        <w:rPr>
          <w:rStyle w:val="Hyperlink"/>
          <w:i w:val="0"/>
          <w:iCs/>
        </w:rPr>
      </w:pPr>
      <w:hyperlink r:id="rId10">
        <w:r w:rsidR="00070CDF" w:rsidRPr="00D07E4E">
          <w:rPr>
            <w:rStyle w:val="Hyperlink"/>
            <w:iCs/>
          </w:rPr>
          <w:t>Australian Skills Quality Authority - Self-assurance (examples of actions and evidence)</w:t>
        </w:r>
      </w:hyperlink>
    </w:p>
    <w:p w14:paraId="1611AF3F" w14:textId="0DDCCBD9" w:rsidR="002D54DC" w:rsidRPr="007E2CA5" w:rsidRDefault="00BE502B" w:rsidP="007E2CA5">
      <w:pPr>
        <w:pStyle w:val="Heading2"/>
      </w:pPr>
      <w:r w:rsidRPr="007E2CA5">
        <w:t>Links to the relevant legislation and standards to me</w:t>
      </w:r>
      <w:r w:rsidR="00332BDA" w:rsidRPr="007E2CA5">
        <w:t xml:space="preserve">et </w:t>
      </w:r>
      <w:r w:rsidRPr="007E2CA5">
        <w:t>RTO obligations</w:t>
      </w:r>
    </w:p>
    <w:p w14:paraId="35780CB0" w14:textId="2CA1D7BA" w:rsidR="009B0344" w:rsidRPr="009D6EC6" w:rsidRDefault="00E3014B" w:rsidP="009B0344">
      <w:pPr>
        <w:spacing w:before="240"/>
        <w:rPr>
          <w:rFonts w:cs="Arial"/>
          <w:i/>
          <w:iCs/>
        </w:rPr>
      </w:pPr>
      <w:hyperlink r:id="rId11" w:history="1">
        <w:r w:rsidR="009B0344" w:rsidRPr="009D6EC6">
          <w:rPr>
            <w:rStyle w:val="Hyperlink"/>
            <w:rFonts w:cs="Arial"/>
            <w:iCs/>
          </w:rPr>
          <w:t>Disability Discrimination Act 1992 (</w:t>
        </w:r>
        <w:proofErr w:type="spellStart"/>
        <w:r w:rsidR="009B0344" w:rsidRPr="009D6EC6">
          <w:rPr>
            <w:rStyle w:val="Hyperlink"/>
            <w:rFonts w:cs="Arial"/>
            <w:iCs/>
          </w:rPr>
          <w:t>Cth</w:t>
        </w:r>
        <w:proofErr w:type="spellEnd"/>
        <w:r w:rsidR="009B0344" w:rsidRPr="009D6EC6">
          <w:rPr>
            <w:rStyle w:val="Hyperlink"/>
            <w:rFonts w:cs="Arial"/>
            <w:iCs/>
          </w:rPr>
          <w:t>) (DDA)</w:t>
        </w:r>
      </w:hyperlink>
    </w:p>
    <w:p w14:paraId="598B87FD" w14:textId="77777777" w:rsidR="009B0344" w:rsidRDefault="009B0344" w:rsidP="009B0344">
      <w:r>
        <w:t>The DDA m</w:t>
      </w:r>
      <w:r w:rsidRPr="00F62892">
        <w:t xml:space="preserve">akes it unlawful to discriminate against a person </w:t>
      </w:r>
      <w:proofErr w:type="gramStart"/>
      <w:r w:rsidRPr="00F62892">
        <w:t>on the basis of</w:t>
      </w:r>
      <w:proofErr w:type="gramEnd"/>
      <w:r w:rsidRPr="00F62892">
        <w:t xml:space="preserve"> disability in education, including a disability that a student is believed to have. This is an imputed disability.</w:t>
      </w:r>
    </w:p>
    <w:p w14:paraId="58F4143E" w14:textId="77777777" w:rsidR="007E5B58" w:rsidRPr="00031981" w:rsidRDefault="00B239EC" w:rsidP="007E5B58">
      <w:pPr>
        <w:spacing w:before="240"/>
        <w:rPr>
          <w:rStyle w:val="Hyperlink"/>
          <w:color w:val="auto"/>
        </w:rPr>
      </w:pPr>
      <w:hyperlink r:id="rId12" w:history="1">
        <w:r w:rsidR="007E5B58" w:rsidRPr="009D6EC6">
          <w:rPr>
            <w:rStyle w:val="Hyperlink"/>
            <w:rFonts w:cs="Arial"/>
            <w:iCs/>
          </w:rPr>
          <w:t>Disability Standards for Education 2005 (</w:t>
        </w:r>
        <w:proofErr w:type="spellStart"/>
        <w:r w:rsidR="007E5B58" w:rsidRPr="009D6EC6">
          <w:rPr>
            <w:rStyle w:val="Hyperlink"/>
            <w:rFonts w:cs="Arial"/>
            <w:iCs/>
          </w:rPr>
          <w:t>Cth</w:t>
        </w:r>
        <w:proofErr w:type="spellEnd"/>
        <w:r w:rsidR="007E5B58" w:rsidRPr="009D6EC6">
          <w:rPr>
            <w:rStyle w:val="Hyperlink"/>
            <w:rFonts w:cs="Arial"/>
            <w:iCs/>
          </w:rPr>
          <w:t>) (</w:t>
        </w:r>
        <w:proofErr w:type="spellStart"/>
        <w:r w:rsidR="007E5B58" w:rsidRPr="009D6EC6">
          <w:rPr>
            <w:rStyle w:val="Hyperlink"/>
            <w:rFonts w:cs="Arial"/>
            <w:iCs/>
          </w:rPr>
          <w:t>DSE</w:t>
        </w:r>
        <w:proofErr w:type="spellEnd"/>
        <w:r w:rsidR="007E5B58" w:rsidRPr="009D6EC6">
          <w:rPr>
            <w:rStyle w:val="Hyperlink"/>
            <w:rFonts w:cs="Arial"/>
            <w:iCs/>
          </w:rPr>
          <w:t>)</w:t>
        </w:r>
      </w:hyperlink>
    </w:p>
    <w:p w14:paraId="6F77ADA3" w14:textId="5AC9FF0A" w:rsidR="002D54DC" w:rsidRPr="00A47CA6" w:rsidRDefault="00BE502B" w:rsidP="00070CDF">
      <w:r w:rsidRPr="00A47CA6">
        <w:rPr>
          <w:rStyle w:val="Strong"/>
          <w:rFonts w:cs="Arial"/>
        </w:rPr>
        <w:t>Making reasonable adjustments</w:t>
      </w:r>
      <w:r w:rsidRPr="00A47CA6">
        <w:t xml:space="preserve"> </w:t>
      </w:r>
      <w:r w:rsidRPr="00DC4747">
        <w:rPr>
          <w:b/>
          <w:bCs/>
        </w:rPr>
        <w:t>–</w:t>
      </w:r>
      <w:r w:rsidRPr="00A47CA6">
        <w:t xml:space="preserve"> </w:t>
      </w:r>
      <w:r w:rsidRPr="00A47CA6">
        <w:rPr>
          <w:rStyle w:val="Strong"/>
          <w:rFonts w:cs="Arial"/>
        </w:rPr>
        <w:t>Part 3</w:t>
      </w:r>
      <w:r w:rsidR="00A47CA6" w:rsidRPr="00DC4747">
        <w:rPr>
          <w:rStyle w:val="Strong"/>
          <w:rFonts w:cs="Arial"/>
          <w:b w:val="0"/>
          <w:bCs w:val="0"/>
        </w:rPr>
        <w:t>:</w:t>
      </w:r>
      <w:r w:rsidR="00A47CA6">
        <w:t xml:space="preserve"> </w:t>
      </w:r>
      <w:r w:rsidRPr="00A47CA6">
        <w:t xml:space="preserve">The Standards require </w:t>
      </w:r>
      <w:r w:rsidR="00A47CA6">
        <w:t xml:space="preserve">education </w:t>
      </w:r>
      <w:r w:rsidRPr="00A47CA6">
        <w:t>providers to make reasonable adjustments where necessary. There is no requirement to make unreasonable adjustments. A reasonable adjustment is a measure or action taken by an education provider in relation to applying for enrolment, participat</w:t>
      </w:r>
      <w:r w:rsidR="00C56D21">
        <w:t>ing</w:t>
      </w:r>
      <w:r w:rsidRPr="00A47CA6">
        <w:t xml:space="preserve"> in the course or program, </w:t>
      </w:r>
      <w:r w:rsidR="00E7746C">
        <w:t xml:space="preserve">or </w:t>
      </w:r>
      <w:r w:rsidR="00C56D21">
        <w:t>access</w:t>
      </w:r>
      <w:r w:rsidR="00AB72D6">
        <w:t>ing</w:t>
      </w:r>
      <w:r w:rsidRPr="00A47CA6">
        <w:t xml:space="preserve"> services and facilities</w:t>
      </w:r>
      <w:r w:rsidR="00386F3C">
        <w:t>.</w:t>
      </w:r>
      <w:r w:rsidRPr="00A47CA6">
        <w:t xml:space="preserve"> </w:t>
      </w:r>
      <w:r w:rsidR="00386F3C">
        <w:t xml:space="preserve">The </w:t>
      </w:r>
      <w:r w:rsidR="00476BD5">
        <w:t>education provider</w:t>
      </w:r>
      <w:r w:rsidR="00386F3C">
        <w:t xml:space="preserve"> must</w:t>
      </w:r>
      <w:r w:rsidR="00386F3C" w:rsidRPr="00A47CA6">
        <w:t xml:space="preserve"> </w:t>
      </w:r>
      <w:r w:rsidRPr="00A47CA6">
        <w:t>ensure the student with disability can access, use and participate on the same basis as a student without</w:t>
      </w:r>
      <w:r w:rsidR="00AB72D6">
        <w:t xml:space="preserve"> </w:t>
      </w:r>
      <w:r w:rsidRPr="00A47CA6">
        <w:t>disability.</w:t>
      </w:r>
    </w:p>
    <w:p w14:paraId="4B893254" w14:textId="024EF008" w:rsidR="000943F8" w:rsidRPr="007828DB" w:rsidRDefault="00BE502B" w:rsidP="00070CDF">
      <w:pPr>
        <w:rPr>
          <w:rStyle w:val="Strong"/>
          <w:b w:val="0"/>
          <w:bCs w:val="0"/>
        </w:rPr>
      </w:pPr>
      <w:r w:rsidRPr="00A47CA6">
        <w:rPr>
          <w:rStyle w:val="Strong"/>
          <w:rFonts w:cs="Arial"/>
        </w:rPr>
        <w:t>Standards for Participation – Part 5</w:t>
      </w:r>
      <w:r w:rsidR="00A47CA6" w:rsidRPr="00DC4747">
        <w:rPr>
          <w:rStyle w:val="Strong"/>
          <w:rFonts w:cs="Arial"/>
          <w:b w:val="0"/>
          <w:bCs w:val="0"/>
        </w:rPr>
        <w:t>:</w:t>
      </w:r>
      <w:r w:rsidR="00A47CA6">
        <w:t xml:space="preserve"> </w:t>
      </w:r>
      <w:r w:rsidRPr="00A47CA6">
        <w:t>The educatio</w:t>
      </w:r>
      <w:r w:rsidR="00A47CA6">
        <w:t>n</w:t>
      </w:r>
      <w:r w:rsidRPr="00A47CA6">
        <w:t xml:space="preserve"> provider must take reasonable step</w:t>
      </w:r>
      <w:r w:rsidR="00520104" w:rsidRPr="00A47CA6">
        <w:t>s</w:t>
      </w:r>
      <w:r w:rsidRPr="00A47CA6">
        <w:t xml:space="preserve"> to ensure that the student is able to participate in the course or program provided by the educational institution, and use the facilities and services provided by it, on the same basis as a student without disability, and without experiencing discrimination.</w:t>
      </w:r>
    </w:p>
    <w:p w14:paraId="7884E956" w14:textId="3D392AAE" w:rsidR="002D54DC" w:rsidRDefault="00BE502B" w:rsidP="00070CDF">
      <w:r w:rsidRPr="00A47CA6">
        <w:rPr>
          <w:rStyle w:val="Strong"/>
          <w:rFonts w:cs="Arial"/>
        </w:rPr>
        <w:t xml:space="preserve">Standards for harassment and victimisation </w:t>
      </w:r>
      <w:r w:rsidRPr="00DC4747">
        <w:rPr>
          <w:b/>
          <w:bCs/>
        </w:rPr>
        <w:t>–</w:t>
      </w:r>
      <w:r w:rsidRPr="00A47CA6">
        <w:t xml:space="preserve"> </w:t>
      </w:r>
      <w:r w:rsidRPr="00A47CA6">
        <w:rPr>
          <w:rStyle w:val="Strong"/>
          <w:rFonts w:cs="Arial"/>
        </w:rPr>
        <w:t>Part 8</w:t>
      </w:r>
      <w:r w:rsidR="00A47CA6" w:rsidRPr="00DC4747">
        <w:rPr>
          <w:rStyle w:val="Strong"/>
          <w:rFonts w:cs="Arial"/>
          <w:b w:val="0"/>
          <w:bCs w:val="0"/>
        </w:rPr>
        <w:t>:</w:t>
      </w:r>
      <w:r w:rsidR="00A47CA6">
        <w:t xml:space="preserve"> </w:t>
      </w:r>
      <w:r w:rsidRPr="00A47CA6">
        <w:t>An education provider must develop and implement strategies and programs to prevent harassment or victimisation of a student with disability, or a student who has an associate with a disability, in relation to the disability.</w:t>
      </w:r>
    </w:p>
    <w:bookmarkStart w:id="0" w:name="_Ref364682915"/>
    <w:p w14:paraId="5C07ACA8" w14:textId="57DDC8CB" w:rsidR="00EA685F" w:rsidRPr="00393E9C" w:rsidRDefault="00EA685F" w:rsidP="00EA685F">
      <w:pPr>
        <w:spacing w:before="240"/>
        <w:rPr>
          <w:rFonts w:eastAsia="Times New Roman" w:cs="Arial"/>
          <w:b/>
          <w:bCs/>
          <w:i/>
          <w:iCs/>
        </w:rPr>
      </w:pPr>
      <w:r>
        <w:fldChar w:fldCharType="begin"/>
      </w:r>
      <w:r w:rsidR="00E3014B">
        <w:instrText>HYPERLINK "https://www.legislation.gov.au/F2014L01377/latest/text"</w:instrText>
      </w:r>
      <w:r>
        <w:fldChar w:fldCharType="separate"/>
      </w:r>
      <w:r w:rsidRPr="00393E9C">
        <w:rPr>
          <w:rStyle w:val="Hyperlink"/>
          <w:rFonts w:eastAsia="Times New Roman" w:cs="Arial"/>
          <w:iCs/>
        </w:rPr>
        <w:t>Standards for Registered Training Organisations (RTOs) 2015 (</w:t>
      </w:r>
      <w:proofErr w:type="spellStart"/>
      <w:r w:rsidRPr="00393E9C">
        <w:rPr>
          <w:rStyle w:val="Hyperlink"/>
          <w:rFonts w:eastAsia="Times New Roman" w:cs="Arial"/>
          <w:iCs/>
        </w:rPr>
        <w:t>Cth</w:t>
      </w:r>
      <w:proofErr w:type="spellEnd"/>
      <w:r w:rsidRPr="00393E9C">
        <w:rPr>
          <w:rStyle w:val="Hyperlink"/>
          <w:rFonts w:eastAsia="Times New Roman" w:cs="Arial"/>
          <w:iCs/>
        </w:rPr>
        <w:t>)</w:t>
      </w:r>
      <w:r>
        <w:rPr>
          <w:rStyle w:val="Hyperlink"/>
          <w:rFonts w:eastAsia="Times New Roman" w:cs="Arial"/>
          <w:i w:val="0"/>
          <w:iCs/>
        </w:rPr>
        <w:fldChar w:fldCharType="end"/>
      </w:r>
    </w:p>
    <w:p w14:paraId="5AAB7779" w14:textId="77777777" w:rsidR="00BF7E76" w:rsidRPr="00BF7E76" w:rsidRDefault="00BF7E76" w:rsidP="00070CDF">
      <w:pPr>
        <w:rPr>
          <w:b/>
          <w:bCs/>
          <w:shd w:val="clear" w:color="auto" w:fill="FFFFFF"/>
        </w:rPr>
      </w:pPr>
      <w:r w:rsidRPr="00BF7E76">
        <w:rPr>
          <w:b/>
          <w:bCs/>
          <w:shd w:val="clear" w:color="auto" w:fill="FFFFFF"/>
        </w:rPr>
        <w:t>Standard 1</w:t>
      </w:r>
      <w:r w:rsidRPr="00BF7E76">
        <w:rPr>
          <w:shd w:val="clear" w:color="auto" w:fill="FFFFFF"/>
        </w:rPr>
        <w:t>:</w:t>
      </w:r>
      <w:r w:rsidRPr="00BF7E76">
        <w:rPr>
          <w:sz w:val="16"/>
          <w:szCs w:val="16"/>
          <w:shd w:val="clear" w:color="auto" w:fill="FFFFFF"/>
        </w:rPr>
        <w:t> </w:t>
      </w:r>
      <w:r w:rsidRPr="00BF7E76">
        <w:rPr>
          <w:shd w:val="clear" w:color="auto" w:fill="FFFFFF"/>
        </w:rPr>
        <w:t>The RTO’s training and assessment strategies and practices are responsive to industry and learner needs and meet the requirements of training packages and VET </w:t>
      </w:r>
      <w:bookmarkEnd w:id="0"/>
      <w:r w:rsidRPr="00BF7E76">
        <w:rPr>
          <w:shd w:val="clear" w:color="auto" w:fill="FFFFFF"/>
        </w:rPr>
        <w:t>accredited courses.</w:t>
      </w:r>
    </w:p>
    <w:p w14:paraId="7F133B70" w14:textId="77777777" w:rsidR="00BF7E76" w:rsidRPr="00BF7E76" w:rsidRDefault="00BF7E76" w:rsidP="00070CDF">
      <w:r w:rsidRPr="00BF7E76">
        <w:rPr>
          <w:b/>
          <w:bCs/>
        </w:rPr>
        <w:t>Standard 6:</w:t>
      </w:r>
      <w:r w:rsidRPr="00BF7E76">
        <w:rPr>
          <w:bCs/>
        </w:rPr>
        <w:t xml:space="preserve"> </w:t>
      </w:r>
      <w:r w:rsidRPr="00BF7E76">
        <w:t>Complaints and appeals are recorded, acknowledged and dealt with fairly, efficiently and effectively. RTOs must implement a transparent complaints and appeals policy that enables learners and clients to be informed of and to understand their rights and the RTO’s responsibilities under the Standards.</w:t>
      </w:r>
    </w:p>
    <w:p w14:paraId="1DA9E331" w14:textId="35C77C4B" w:rsidR="00980044" w:rsidRPr="00980044" w:rsidRDefault="00980044" w:rsidP="00070CDF">
      <w:pPr>
        <w:rPr>
          <w:lang w:eastAsia="en-US"/>
        </w:rPr>
      </w:pPr>
      <w:r w:rsidRPr="00980044">
        <w:rPr>
          <w:b/>
          <w:bCs/>
          <w:lang w:eastAsia="en-US"/>
        </w:rPr>
        <w:t xml:space="preserve">Please </w:t>
      </w:r>
      <w:proofErr w:type="gramStart"/>
      <w:r w:rsidRPr="00980044">
        <w:rPr>
          <w:b/>
          <w:bCs/>
          <w:lang w:eastAsia="en-US"/>
        </w:rPr>
        <w:t>note:</w:t>
      </w:r>
      <w:proofErr w:type="gramEnd"/>
      <w:r w:rsidRPr="00980044">
        <w:rPr>
          <w:lang w:eastAsia="en-US"/>
        </w:rPr>
        <w:t xml:space="preserve"> </w:t>
      </w:r>
      <w:r w:rsidR="00EF30C0">
        <w:t>RTOs</w:t>
      </w:r>
      <w:r w:rsidRPr="00980044">
        <w:rPr>
          <w:lang w:eastAsia="en-US"/>
        </w:rPr>
        <w:t xml:space="preserve"> registered by the </w:t>
      </w:r>
      <w:r w:rsidRPr="0E4A7A8F">
        <w:rPr>
          <w:i/>
          <w:lang w:eastAsia="en-US"/>
        </w:rPr>
        <w:t xml:space="preserve">Victorian Registration and Qualifications </w:t>
      </w:r>
      <w:r w:rsidRPr="0E4A7A8F">
        <w:rPr>
          <w:i/>
        </w:rPr>
        <w:t>Authority</w:t>
      </w:r>
      <w:r w:rsidRPr="00980044">
        <w:t xml:space="preserve"> or the </w:t>
      </w:r>
      <w:r w:rsidRPr="0E4A7A8F">
        <w:rPr>
          <w:i/>
        </w:rPr>
        <w:t>Training Accreditation Council Western Australia</w:t>
      </w:r>
      <w:r w:rsidRPr="00980044">
        <w:t xml:space="preserve"> may refer to the following websites for requirements specific to you.</w:t>
      </w:r>
    </w:p>
    <w:p w14:paraId="1988CD06" w14:textId="77777777" w:rsidR="00D55BE9" w:rsidRPr="009A19D4" w:rsidRDefault="00B239EC" w:rsidP="00D55BE9">
      <w:pPr>
        <w:rPr>
          <w:i/>
          <w:iCs/>
          <w:lang w:eastAsia="en-US"/>
        </w:rPr>
      </w:pPr>
      <w:hyperlink r:id="rId13" w:history="1">
        <w:r w:rsidR="00D55BE9" w:rsidRPr="009A19D4">
          <w:rPr>
            <w:rStyle w:val="Hyperlink"/>
            <w:iCs/>
            <w:lang w:eastAsia="en-US"/>
          </w:rPr>
          <w:t>Victorian Registration and Qualifications Authority</w:t>
        </w:r>
      </w:hyperlink>
    </w:p>
    <w:p w14:paraId="4C5A2D20" w14:textId="328CBFE4" w:rsidR="00EA685F" w:rsidRPr="00EA685F" w:rsidRDefault="00B239EC" w:rsidP="00EA685F">
      <w:pPr>
        <w:rPr>
          <w:i/>
          <w:iCs/>
          <w:lang w:eastAsia="en-US"/>
        </w:rPr>
      </w:pPr>
      <w:hyperlink r:id="rId14" w:history="1">
        <w:r w:rsidR="00D55BE9" w:rsidRPr="009A19D4">
          <w:rPr>
            <w:rStyle w:val="Hyperlink"/>
            <w:iCs/>
            <w:lang w:eastAsia="en-US"/>
          </w:rPr>
          <w:t>Training Accreditation Council Western Australia</w:t>
        </w:r>
      </w:hyperlink>
      <w:r w:rsidR="00EA685F">
        <w:br w:type="page"/>
      </w:r>
    </w:p>
    <w:p w14:paraId="3C699321" w14:textId="60523222" w:rsidR="00310226" w:rsidRPr="00310226" w:rsidRDefault="00310226" w:rsidP="00FC4EF2">
      <w:pPr>
        <w:pStyle w:val="Heading3"/>
        <w:rPr>
          <w:lang w:eastAsia="en-US"/>
        </w:rPr>
      </w:pPr>
      <w:r w:rsidRPr="007828DB">
        <w:lastRenderedPageBreak/>
        <w:t>Disclaimer</w:t>
      </w:r>
    </w:p>
    <w:p w14:paraId="027BC66E" w14:textId="77777777" w:rsidR="00CE389F" w:rsidRPr="00CE389F" w:rsidRDefault="00CE389F" w:rsidP="00CE389F">
      <w:pPr>
        <w:rPr>
          <w:rFonts w:eastAsia="DengXian"/>
        </w:rPr>
      </w:pPr>
      <w:r w:rsidRPr="00CE389F">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5" w:history="1">
        <w:r w:rsidRPr="00CE389F">
          <w:rPr>
            <w:rFonts w:eastAsia="DengXian"/>
            <w:i/>
            <w:color w:val="0563C1"/>
            <w:u w:val="single"/>
          </w:rPr>
          <w:t>adcet.edu.au/vet/disclaimer</w:t>
        </w:r>
      </w:hyperlink>
      <w:r w:rsidRPr="00CE389F">
        <w:rPr>
          <w:rFonts w:eastAsia="DengXian"/>
        </w:rPr>
        <w:t xml:space="preserve"> or by contacting </w:t>
      </w:r>
      <w:r w:rsidRPr="00CE389F">
        <w:rPr>
          <w:rFonts w:eastAsia="DengXian"/>
          <w:i/>
          <w:color w:val="0563C1"/>
          <w:u w:val="single"/>
        </w:rPr>
        <w:t xml:space="preserve">the </w:t>
      </w:r>
      <w:hyperlink r:id="rId16" w:history="1">
        <w:r w:rsidRPr="00CE389F">
          <w:rPr>
            <w:rFonts w:eastAsia="DengXian"/>
            <w:i/>
            <w:color w:val="0563C1"/>
            <w:u w:val="single"/>
          </w:rPr>
          <w:t>Department of Employment and Workplace Relations</w:t>
        </w:r>
      </w:hyperlink>
      <w:r w:rsidRPr="00CE389F">
        <w:rPr>
          <w:rFonts w:eastAsia="DengXian"/>
        </w:rPr>
        <w:t>.</w:t>
      </w:r>
    </w:p>
    <w:p w14:paraId="2EE48D91" w14:textId="61782BAC" w:rsidR="00BF7E76" w:rsidRPr="007828DB" w:rsidRDefault="00CE389F" w:rsidP="00CE389F">
      <w:r w:rsidRPr="00CE389F">
        <w:rPr>
          <w:rFonts w:eastAsia="DengXian"/>
        </w:rPr>
        <w:t xml:space="preserve">This resource is funded by the Australian Government Department of Employment and Workplace Relations through the </w:t>
      </w:r>
      <w:hyperlink r:id="rId17" w:history="1">
        <w:r w:rsidRPr="00CE389F">
          <w:rPr>
            <w:rStyle w:val="Hyperlink"/>
          </w:rPr>
          <w:t>Supporting Students with Disability in VET project and is hosted by ADCET</w:t>
        </w:r>
      </w:hyperlink>
      <w:r w:rsidRPr="00CE389F">
        <w:rPr>
          <w:rFonts w:eastAsia="DengXian"/>
        </w:rPr>
        <w:t>.</w:t>
      </w:r>
    </w:p>
    <w:sectPr w:rsidR="00BF7E76" w:rsidRPr="007828D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CD32B" w14:textId="77777777" w:rsidR="00063B5D" w:rsidRDefault="00063B5D" w:rsidP="005557C0">
      <w:r>
        <w:separator/>
      </w:r>
    </w:p>
  </w:endnote>
  <w:endnote w:type="continuationSeparator" w:id="0">
    <w:p w14:paraId="428EEE0C" w14:textId="77777777" w:rsidR="00063B5D" w:rsidRDefault="00063B5D" w:rsidP="005557C0">
      <w:r>
        <w:continuationSeparator/>
      </w:r>
    </w:p>
  </w:endnote>
  <w:endnote w:type="continuationNotice" w:id="1">
    <w:p w14:paraId="76559E0F" w14:textId="77777777" w:rsidR="00285C7E" w:rsidRDefault="00285C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8D8E" w14:textId="68E70A8F" w:rsidR="00603F66" w:rsidRPr="009F0A8D" w:rsidRDefault="00FD5B3E" w:rsidP="009F0A8D">
    <w:pPr>
      <w:pStyle w:val="Footer"/>
      <w:pBdr>
        <w:top w:val="single" w:sz="4" w:space="1" w:color="auto"/>
      </w:pBdr>
      <w:spacing w:before="0" w:after="0"/>
      <w:rPr>
        <w:sz w:val="20"/>
        <w:szCs w:val="20"/>
      </w:rPr>
    </w:pPr>
    <w:r w:rsidRPr="009F0A8D">
      <w:rPr>
        <w:sz w:val="20"/>
        <w:szCs w:val="20"/>
      </w:rPr>
      <w:t>Practice Illustration</w:t>
    </w:r>
    <w:r w:rsidR="009F0A8D">
      <w:rPr>
        <w:sz w:val="20"/>
        <w:szCs w:val="20"/>
      </w:rPr>
      <w:t xml:space="preserve"> -</w:t>
    </w:r>
    <w:r w:rsidRPr="009F0A8D">
      <w:rPr>
        <w:sz w:val="20"/>
        <w:szCs w:val="20"/>
      </w:rPr>
      <w:t xml:space="preserve"> Progression and Completion </w:t>
    </w:r>
    <w:r w:rsidR="00C02664">
      <w:rPr>
        <w:sz w:val="20"/>
        <w:szCs w:val="20"/>
      </w:rPr>
      <w:t>-</w:t>
    </w:r>
    <w:r w:rsidRPr="009F0A8D">
      <w:rPr>
        <w:sz w:val="20"/>
        <w:szCs w:val="20"/>
      </w:rPr>
      <w:t xml:space="preserve"> Course Expectations</w:t>
    </w:r>
    <w:r w:rsidR="009F0A8D" w:rsidRPr="009F0A8D">
      <w:rPr>
        <w:sz w:val="20"/>
        <w:szCs w:val="20"/>
      </w:rPr>
      <w:tab/>
    </w:r>
    <w:r w:rsidR="009F0A8D" w:rsidRPr="009F0A8D">
      <w:rPr>
        <w:sz w:val="20"/>
        <w:szCs w:val="20"/>
      </w:rPr>
      <w:fldChar w:fldCharType="begin"/>
    </w:r>
    <w:r w:rsidR="009F0A8D" w:rsidRPr="009F0A8D">
      <w:rPr>
        <w:sz w:val="20"/>
        <w:szCs w:val="20"/>
      </w:rPr>
      <w:instrText xml:space="preserve"> PAGE   \* MERGEFORMAT </w:instrText>
    </w:r>
    <w:r w:rsidR="009F0A8D" w:rsidRPr="009F0A8D">
      <w:rPr>
        <w:sz w:val="20"/>
        <w:szCs w:val="20"/>
      </w:rPr>
      <w:fldChar w:fldCharType="separate"/>
    </w:r>
    <w:r w:rsidR="009F0A8D" w:rsidRPr="009F0A8D">
      <w:rPr>
        <w:noProof/>
        <w:sz w:val="20"/>
        <w:szCs w:val="20"/>
      </w:rPr>
      <w:t>1</w:t>
    </w:r>
    <w:r w:rsidR="009F0A8D" w:rsidRPr="009F0A8D">
      <w:rPr>
        <w:noProof/>
        <w:sz w:val="20"/>
        <w:szCs w:val="20"/>
      </w:rPr>
      <w:fldChar w:fldCharType="end"/>
    </w:r>
  </w:p>
  <w:p w14:paraId="0D7E0E2E" w14:textId="0947C632" w:rsidR="00FD5B3E" w:rsidRPr="009F0A8D" w:rsidRDefault="009F0A8D" w:rsidP="009F0A8D">
    <w:pPr>
      <w:pStyle w:val="Footer"/>
      <w:pBdr>
        <w:top w:val="single" w:sz="4" w:space="1" w:color="auto"/>
      </w:pBdr>
      <w:spacing w:before="0" w:after="0"/>
      <w:rPr>
        <w:sz w:val="20"/>
        <w:szCs w:val="20"/>
      </w:rPr>
    </w:pPr>
    <w:r w:rsidRPr="009F0A8D">
      <w:rPr>
        <w:rFonts w:cs="Arial"/>
        <w:sz w:val="20"/>
        <w:szCs w:val="20"/>
      </w:rPr>
      <w:t>Supporting Students with Disability in VET</w:t>
    </w:r>
    <w:r w:rsidR="00CE389F" w:rsidRPr="00CE389F">
      <w:rPr>
        <w:sz w:val="20"/>
        <w:szCs w:val="20"/>
      </w:rPr>
      <w:t xml:space="preserve"> - </w:t>
    </w:r>
    <w:hyperlink r:id="rId1" w:history="1">
      <w:r w:rsidR="00CE389F" w:rsidRPr="00CE389F">
        <w:rPr>
          <w:rFonts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2FCAE" w14:textId="77777777" w:rsidR="00063B5D" w:rsidRDefault="00063B5D" w:rsidP="005557C0">
      <w:r>
        <w:separator/>
      </w:r>
    </w:p>
  </w:footnote>
  <w:footnote w:type="continuationSeparator" w:id="0">
    <w:p w14:paraId="5BE51690" w14:textId="77777777" w:rsidR="00063B5D" w:rsidRDefault="00063B5D" w:rsidP="005557C0">
      <w:r>
        <w:continuationSeparator/>
      </w:r>
    </w:p>
  </w:footnote>
  <w:footnote w:type="continuationNotice" w:id="1">
    <w:p w14:paraId="499C90F2" w14:textId="77777777" w:rsidR="00285C7E" w:rsidRDefault="00285C7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4E"/>
    <w:rsid w:val="0000004A"/>
    <w:rsid w:val="000031C3"/>
    <w:rsid w:val="00063B5D"/>
    <w:rsid w:val="00070CDF"/>
    <w:rsid w:val="00071B58"/>
    <w:rsid w:val="000943F8"/>
    <w:rsid w:val="000B6398"/>
    <w:rsid w:val="001D58B7"/>
    <w:rsid w:val="001F4DEA"/>
    <w:rsid w:val="002206A4"/>
    <w:rsid w:val="002553A7"/>
    <w:rsid w:val="00256EF9"/>
    <w:rsid w:val="00266614"/>
    <w:rsid w:val="00285C7E"/>
    <w:rsid w:val="002B4E14"/>
    <w:rsid w:val="002C048C"/>
    <w:rsid w:val="002C412F"/>
    <w:rsid w:val="002D54DC"/>
    <w:rsid w:val="00302153"/>
    <w:rsid w:val="00310226"/>
    <w:rsid w:val="00332BDA"/>
    <w:rsid w:val="00386F3C"/>
    <w:rsid w:val="003930BD"/>
    <w:rsid w:val="003C1C70"/>
    <w:rsid w:val="003C28C1"/>
    <w:rsid w:val="003E4039"/>
    <w:rsid w:val="00402709"/>
    <w:rsid w:val="004305BF"/>
    <w:rsid w:val="00435299"/>
    <w:rsid w:val="00476BD5"/>
    <w:rsid w:val="004973FA"/>
    <w:rsid w:val="005132FD"/>
    <w:rsid w:val="00520104"/>
    <w:rsid w:val="00527CF4"/>
    <w:rsid w:val="00530D6E"/>
    <w:rsid w:val="00544EED"/>
    <w:rsid w:val="005557C0"/>
    <w:rsid w:val="00562DA1"/>
    <w:rsid w:val="005946B3"/>
    <w:rsid w:val="005C0977"/>
    <w:rsid w:val="005D7293"/>
    <w:rsid w:val="005F7144"/>
    <w:rsid w:val="00603F66"/>
    <w:rsid w:val="0062257D"/>
    <w:rsid w:val="00622801"/>
    <w:rsid w:val="006639DE"/>
    <w:rsid w:val="006722FB"/>
    <w:rsid w:val="006A2901"/>
    <w:rsid w:val="006B0118"/>
    <w:rsid w:val="006F0DB4"/>
    <w:rsid w:val="00715F2B"/>
    <w:rsid w:val="00771713"/>
    <w:rsid w:val="007828DB"/>
    <w:rsid w:val="007879B1"/>
    <w:rsid w:val="00794DF1"/>
    <w:rsid w:val="007A1130"/>
    <w:rsid w:val="007D0AB9"/>
    <w:rsid w:val="007E2CA5"/>
    <w:rsid w:val="007E5B58"/>
    <w:rsid w:val="00813564"/>
    <w:rsid w:val="00880E61"/>
    <w:rsid w:val="008868B3"/>
    <w:rsid w:val="008C4888"/>
    <w:rsid w:val="00951B36"/>
    <w:rsid w:val="009615CE"/>
    <w:rsid w:val="00970B2F"/>
    <w:rsid w:val="009722B1"/>
    <w:rsid w:val="00980044"/>
    <w:rsid w:val="0098358B"/>
    <w:rsid w:val="009B0344"/>
    <w:rsid w:val="009E3210"/>
    <w:rsid w:val="009F0A8D"/>
    <w:rsid w:val="00A47CA6"/>
    <w:rsid w:val="00AB72D6"/>
    <w:rsid w:val="00AF2055"/>
    <w:rsid w:val="00B239EC"/>
    <w:rsid w:val="00B604A7"/>
    <w:rsid w:val="00B604B7"/>
    <w:rsid w:val="00B86F73"/>
    <w:rsid w:val="00BB72B6"/>
    <w:rsid w:val="00BE502B"/>
    <w:rsid w:val="00BF4CDC"/>
    <w:rsid w:val="00BF7E76"/>
    <w:rsid w:val="00C00C48"/>
    <w:rsid w:val="00C02664"/>
    <w:rsid w:val="00C07745"/>
    <w:rsid w:val="00C24B11"/>
    <w:rsid w:val="00C43F5F"/>
    <w:rsid w:val="00C508BB"/>
    <w:rsid w:val="00C56D21"/>
    <w:rsid w:val="00C6011F"/>
    <w:rsid w:val="00C6070C"/>
    <w:rsid w:val="00C76301"/>
    <w:rsid w:val="00C770A4"/>
    <w:rsid w:val="00C92886"/>
    <w:rsid w:val="00C93C77"/>
    <w:rsid w:val="00CB3425"/>
    <w:rsid w:val="00CD2547"/>
    <w:rsid w:val="00CE389F"/>
    <w:rsid w:val="00D07E4E"/>
    <w:rsid w:val="00D54F7D"/>
    <w:rsid w:val="00D55BE9"/>
    <w:rsid w:val="00D771E8"/>
    <w:rsid w:val="00D81010"/>
    <w:rsid w:val="00D91206"/>
    <w:rsid w:val="00DA1F6A"/>
    <w:rsid w:val="00DB61F0"/>
    <w:rsid w:val="00DC4747"/>
    <w:rsid w:val="00DE714E"/>
    <w:rsid w:val="00DF5924"/>
    <w:rsid w:val="00E247CF"/>
    <w:rsid w:val="00E3014B"/>
    <w:rsid w:val="00E720A8"/>
    <w:rsid w:val="00E7746C"/>
    <w:rsid w:val="00E94139"/>
    <w:rsid w:val="00E96390"/>
    <w:rsid w:val="00EA685F"/>
    <w:rsid w:val="00EB21CF"/>
    <w:rsid w:val="00EF30C0"/>
    <w:rsid w:val="00EF34B2"/>
    <w:rsid w:val="00F102B4"/>
    <w:rsid w:val="00F44CEC"/>
    <w:rsid w:val="00F565D7"/>
    <w:rsid w:val="00FB0555"/>
    <w:rsid w:val="00FB1D96"/>
    <w:rsid w:val="00FC2B76"/>
    <w:rsid w:val="00FC4EF2"/>
    <w:rsid w:val="00FC7EDF"/>
    <w:rsid w:val="00FD5B3E"/>
    <w:rsid w:val="00FE4557"/>
    <w:rsid w:val="0A526D18"/>
    <w:rsid w:val="0E4A7A8F"/>
    <w:rsid w:val="0F87AF0B"/>
    <w:rsid w:val="23874CE5"/>
    <w:rsid w:val="4B8A3F01"/>
    <w:rsid w:val="544F5003"/>
    <w:rsid w:val="5B000482"/>
    <w:rsid w:val="69F80E3E"/>
    <w:rsid w:val="709DC62D"/>
    <w:rsid w:val="795D9CD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EC79D"/>
  <w15:chartTrackingRefBased/>
  <w15:docId w15:val="{C28DD7EB-1792-46CA-8E5A-CD62697A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7C0"/>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FD5B3E"/>
    <w:pPr>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7E2CA5"/>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link w:val="Heading3Char"/>
    <w:uiPriority w:val="9"/>
    <w:qFormat/>
    <w:rsid w:val="007828DB"/>
    <w:pPr>
      <w:spacing w:before="360"/>
      <w:outlineLvl w:val="2"/>
    </w:pPr>
    <w:rPr>
      <w:rFonts w:eastAsiaTheme="majorEastAsia" w:cstheme="majorBidi"/>
      <w:color w:val="2F5496" w:themeColor="accent1" w:themeShade="BF"/>
      <w:spacing w:val="-10"/>
      <w:kern w:val="28"/>
      <w:sz w:val="3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Heading1Char">
    <w:name w:val="Heading 1 Char"/>
    <w:basedOn w:val="DefaultParagraphFont"/>
    <w:link w:val="Heading1"/>
    <w:uiPriority w:val="9"/>
    <w:rsid w:val="00FD5B3E"/>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7E2CA5"/>
    <w:rPr>
      <w:rFonts w:ascii="Arial" w:hAnsi="Arial"/>
      <w:b/>
      <w:bCs/>
      <w:color w:val="2F5496" w:themeColor="accent1" w:themeShade="BF"/>
      <w:kern w:val="36"/>
      <w:sz w:val="36"/>
      <w:szCs w:val="48"/>
    </w:rPr>
  </w:style>
  <w:style w:type="character" w:customStyle="1" w:styleId="Heading3Char">
    <w:name w:val="Heading 3 Char"/>
    <w:basedOn w:val="DefaultParagraphFont"/>
    <w:link w:val="Heading3"/>
    <w:uiPriority w:val="9"/>
    <w:rsid w:val="007828DB"/>
    <w:rPr>
      <w:rFonts w:ascii="Arial" w:eastAsiaTheme="majorEastAsia" w:hAnsi="Arial" w:cstheme="majorBidi"/>
      <w:color w:val="2F5496" w:themeColor="accent1" w:themeShade="BF"/>
      <w:spacing w:val="-10"/>
      <w:kern w:val="28"/>
      <w:sz w:val="36"/>
      <w:szCs w:val="56"/>
    </w:rPr>
  </w:style>
  <w:style w:type="character" w:styleId="Hyperlink">
    <w:name w:val="Hyperlink"/>
    <w:uiPriority w:val="99"/>
    <w:unhideWhenUsed/>
    <w:rsid w:val="00CE389F"/>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562DA1"/>
    <w:pPr>
      <w:tabs>
        <w:tab w:val="center" w:pos="4513"/>
        <w:tab w:val="right" w:pos="9026"/>
      </w:tabs>
    </w:pPr>
  </w:style>
  <w:style w:type="character" w:customStyle="1" w:styleId="HeaderChar">
    <w:name w:val="Header Char"/>
    <w:basedOn w:val="DefaultParagraphFont"/>
    <w:link w:val="Header"/>
    <w:uiPriority w:val="99"/>
    <w:rsid w:val="00562DA1"/>
    <w:rPr>
      <w:rFonts w:eastAsiaTheme="minorEastAsia"/>
      <w:sz w:val="24"/>
      <w:szCs w:val="24"/>
    </w:rPr>
  </w:style>
  <w:style w:type="paragraph" w:styleId="Footer">
    <w:name w:val="footer"/>
    <w:basedOn w:val="Normal"/>
    <w:link w:val="FooterChar"/>
    <w:uiPriority w:val="99"/>
    <w:unhideWhenUsed/>
    <w:rsid w:val="00562DA1"/>
    <w:pPr>
      <w:tabs>
        <w:tab w:val="center" w:pos="4513"/>
        <w:tab w:val="right" w:pos="9026"/>
      </w:tabs>
    </w:pPr>
  </w:style>
  <w:style w:type="character" w:customStyle="1" w:styleId="FooterChar">
    <w:name w:val="Footer Char"/>
    <w:basedOn w:val="DefaultParagraphFont"/>
    <w:link w:val="Footer"/>
    <w:uiPriority w:val="99"/>
    <w:rsid w:val="00562DA1"/>
    <w:rPr>
      <w:rFonts w:eastAsiaTheme="minorEastAsia"/>
      <w:sz w:val="24"/>
      <w:szCs w:val="24"/>
    </w:rPr>
  </w:style>
  <w:style w:type="character" w:styleId="UnresolvedMention">
    <w:name w:val="Unresolved Mention"/>
    <w:basedOn w:val="DefaultParagraphFont"/>
    <w:uiPriority w:val="99"/>
    <w:semiHidden/>
    <w:unhideWhenUsed/>
    <w:rsid w:val="00332BDA"/>
    <w:rPr>
      <w:color w:val="605E5C"/>
      <w:shd w:val="clear" w:color="auto" w:fill="E1DFDD"/>
    </w:rPr>
  </w:style>
  <w:style w:type="paragraph" w:styleId="Revision">
    <w:name w:val="Revision"/>
    <w:hidden/>
    <w:uiPriority w:val="99"/>
    <w:semiHidden/>
    <w:rsid w:val="0052010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175476">
      <w:bodyDiv w:val="1"/>
      <w:marLeft w:val="0"/>
      <w:marRight w:val="0"/>
      <w:marTop w:val="0"/>
      <w:marBottom w:val="0"/>
      <w:divBdr>
        <w:top w:val="none" w:sz="0" w:space="0" w:color="auto"/>
        <w:left w:val="none" w:sz="0" w:space="0" w:color="auto"/>
        <w:bottom w:val="none" w:sz="0" w:space="0" w:color="auto"/>
        <w:right w:val="none" w:sz="0" w:space="0" w:color="auto"/>
      </w:divBdr>
    </w:div>
    <w:div w:id="1019042903">
      <w:bodyDiv w:val="1"/>
      <w:marLeft w:val="0"/>
      <w:marRight w:val="0"/>
      <w:marTop w:val="0"/>
      <w:marBottom w:val="0"/>
      <w:divBdr>
        <w:top w:val="none" w:sz="0" w:space="0" w:color="auto"/>
        <w:left w:val="none" w:sz="0" w:space="0" w:color="auto"/>
        <w:bottom w:val="none" w:sz="0" w:space="0" w:color="auto"/>
        <w:right w:val="none" w:sz="0" w:space="0" w:color="auto"/>
      </w:divBdr>
    </w:div>
    <w:div w:id="1347246152">
      <w:bodyDiv w:val="1"/>
      <w:marLeft w:val="0"/>
      <w:marRight w:val="0"/>
      <w:marTop w:val="0"/>
      <w:marBottom w:val="0"/>
      <w:divBdr>
        <w:top w:val="none" w:sz="0" w:space="0" w:color="auto"/>
        <w:left w:val="none" w:sz="0" w:space="0" w:color="auto"/>
        <w:bottom w:val="none" w:sz="0" w:space="0" w:color="auto"/>
        <w:right w:val="none" w:sz="0" w:space="0" w:color="auto"/>
      </w:divBdr>
    </w:div>
    <w:div w:id="17114202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rqa.vic.gov.au/VET/Pages/default.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au/Details/F2005L00767" TargetMode="External"/><Relationship Id="rId17" Type="http://schemas.openxmlformats.org/officeDocument/2006/relationships/hyperlink" Target="https://www.adcet.edu.au/vet" TargetMode="External"/><Relationship Id="rId2" Type="http://schemas.openxmlformats.org/officeDocument/2006/relationships/customXml" Target="../customXml/item2.xml"/><Relationship Id="rId16" Type="http://schemas.openxmlformats.org/officeDocument/2006/relationships/hyperlink" Target="https://www.d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C2004A04426/latest/text" TargetMode="External"/><Relationship Id="rId5" Type="http://schemas.openxmlformats.org/officeDocument/2006/relationships/styles" Target="styles.xml"/><Relationship Id="rId15" Type="http://schemas.openxmlformats.org/officeDocument/2006/relationships/hyperlink" Target="https://www.adcet.edu.au/vet/disclaimer" TargetMode="External"/><Relationship Id="rId10" Type="http://schemas.openxmlformats.org/officeDocument/2006/relationships/hyperlink" Target="https://www.asqa.gov.au/how-we-regulate/quality-standards-and-self-assurance/self-assurance-through-quality-standard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gov.au/organisation/training-accreditation-council/training-accreditation-council-regulatory-framewor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1D37A-5628-4E5C-812A-1A25EC490DD9}">
  <ds:schemaRefs>
    <ds:schemaRef ds:uri="http://schemas.openxmlformats.org/package/2006/metadata/core-properties"/>
    <ds:schemaRef ds:uri="2617389f-58e4-49c5-9807-a75b64a65690"/>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2d221494-178b-4357-bea6-3a87c5967eb4"/>
    <ds:schemaRef ds:uri="4fbe84ba-42ff-48fc-84b2-90bec8d5fc41"/>
    <ds:schemaRef ds:uri="http://www.w3.org/XML/1998/namespace"/>
    <ds:schemaRef ds:uri="http://purl.org/dc/elements/1.1/"/>
  </ds:schemaRefs>
</ds:datastoreItem>
</file>

<file path=customXml/itemProps2.xml><?xml version="1.0" encoding="utf-8"?>
<ds:datastoreItem xmlns:ds="http://schemas.openxmlformats.org/officeDocument/2006/customXml" ds:itemID="{15C97D4B-1F59-4DD8-BF10-8C1A8FAE530A}">
  <ds:schemaRefs>
    <ds:schemaRef ds:uri="http://schemas.microsoft.com/sharepoint/v3/contenttype/forms"/>
  </ds:schemaRefs>
</ds:datastoreItem>
</file>

<file path=customXml/itemProps3.xml><?xml version="1.0" encoding="utf-8"?>
<ds:datastoreItem xmlns:ds="http://schemas.openxmlformats.org/officeDocument/2006/customXml" ds:itemID="{E037D478-6A2E-4C22-8434-B9D2B9AEC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1228</Words>
  <Characters>7962</Characters>
  <Application>Microsoft Office Word</Application>
  <DocSecurity>0</DocSecurity>
  <Lines>66</Lines>
  <Paragraphs>18</Paragraphs>
  <ScaleCrop>false</ScaleCrop>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61</cp:revision>
  <dcterms:created xsi:type="dcterms:W3CDTF">2023-06-07T02:32:00Z</dcterms:created>
  <dcterms:modified xsi:type="dcterms:W3CDTF">2024-08-05T05:40:00Z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Order">
    <vt:r8>133200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