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C718" w14:textId="29C1FED6" w:rsidR="00674216" w:rsidRDefault="002A0EA7" w:rsidP="00674216">
      <w:pPr>
        <w:pStyle w:val="Title"/>
        <w:rPr>
          <w:rFonts w:eastAsia="Times New Roman" w:cstheme="minorHAnsi"/>
          <w:b/>
          <w:noProof/>
          <w:color w:val="E7E6E6" w:themeColor="background2"/>
          <w:sz w:val="52"/>
          <w:szCs w:val="52"/>
          <w:lang w:eastAsia="en-AU"/>
        </w:rPr>
      </w:pPr>
      <w:r w:rsidRPr="00EE203E">
        <w:rPr>
          <w:rFonts w:cstheme="minorHAnsi"/>
          <w:noProof/>
          <w:color w:val="00538B"/>
          <w:sz w:val="32"/>
          <w:szCs w:val="32"/>
        </w:rPr>
        <w:drawing>
          <wp:inline distT="0" distB="0" distL="0" distR="0" wp14:anchorId="3F0C7BB0" wp14:editId="63558D2C">
            <wp:extent cx="1304290" cy="605790"/>
            <wp:effectExtent l="0" t="0" r="0" b="3810"/>
            <wp:docPr id="6" name="Picture 6" descr="Education Alliance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ducation Alliance Queensla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290" cy="605790"/>
                    </a:xfrm>
                    <a:prstGeom prst="rect">
                      <a:avLst/>
                    </a:prstGeom>
                  </pic:spPr>
                </pic:pic>
              </a:graphicData>
            </a:graphic>
          </wp:inline>
        </w:drawing>
      </w:r>
      <w:r w:rsidR="00C354F8" w:rsidRPr="00EE203E">
        <w:rPr>
          <w:rFonts w:cstheme="minorHAnsi"/>
          <w:noProof/>
          <w:color w:val="00538B"/>
          <w:sz w:val="32"/>
          <w:szCs w:val="32"/>
        </w:rPr>
        <w:drawing>
          <wp:inline distT="0" distB="0" distL="0" distR="0" wp14:anchorId="125A3315" wp14:editId="29667037">
            <wp:extent cx="2447925" cy="769620"/>
            <wp:effectExtent l="0" t="0" r="9525" b="0"/>
            <wp:docPr id="5" name="Picture 5" descr="National Disability Coordination Officer Program logo,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Coordination Officer Program logo, Australian government initiativ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769620"/>
                    </a:xfrm>
                    <a:prstGeom prst="rect">
                      <a:avLst/>
                    </a:prstGeom>
                  </pic:spPr>
                </pic:pic>
              </a:graphicData>
            </a:graphic>
          </wp:inline>
        </w:drawing>
      </w:r>
    </w:p>
    <w:p w14:paraId="70EFDD85" w14:textId="1548E508" w:rsidR="00674216" w:rsidRPr="000A2950" w:rsidRDefault="000A2950" w:rsidP="000A2950">
      <w:pPr>
        <w:tabs>
          <w:tab w:val="left" w:pos="8625"/>
        </w:tabs>
        <w:rPr>
          <w:rFonts w:eastAsia="Times New Roman" w:cstheme="minorHAnsi"/>
          <w:b/>
          <w:noProof/>
          <w:color w:val="E7E6E6" w:themeColor="background2"/>
          <w:sz w:val="180"/>
          <w:szCs w:val="180"/>
          <w:lang w:eastAsia="en-AU"/>
        </w:rPr>
      </w:pPr>
      <w:r>
        <w:rPr>
          <w:rFonts w:eastAsia="Times New Roman" w:cstheme="minorHAnsi"/>
          <w:b/>
          <w:noProof/>
          <w:color w:val="E7E6E6" w:themeColor="background2"/>
          <w:sz w:val="52"/>
          <w:szCs w:val="52"/>
          <w:lang w:eastAsia="en-AU"/>
        </w:rPr>
        <w:tab/>
      </w:r>
    </w:p>
    <w:p w14:paraId="52B8931B" w14:textId="5AE1EFCB" w:rsidR="002F2746" w:rsidRDefault="002F2746" w:rsidP="00674216">
      <w:pPr>
        <w:pStyle w:val="Title"/>
        <w:rPr>
          <w:rFonts w:asciiTheme="minorHAnsi" w:eastAsia="Times New Roman" w:hAnsiTheme="minorHAnsi" w:cstheme="minorHAnsi"/>
          <w:b/>
          <w:noProof/>
          <w:color w:val="00538B"/>
          <w:spacing w:val="0"/>
          <w:kern w:val="0"/>
          <w:sz w:val="70"/>
          <w:szCs w:val="70"/>
          <w:lang w:eastAsia="en-AU"/>
        </w:rPr>
      </w:pPr>
      <w:r>
        <w:rPr>
          <w:rFonts w:asciiTheme="minorHAnsi" w:eastAsia="Times New Roman" w:hAnsiTheme="minorHAnsi" w:cstheme="minorHAnsi"/>
          <w:b/>
          <w:noProof/>
          <w:color w:val="00538B"/>
          <w:spacing w:val="0"/>
          <w:kern w:val="0"/>
          <w:sz w:val="70"/>
          <w:szCs w:val="70"/>
          <w:lang w:eastAsia="en-AU"/>
        </w:rPr>
        <w:t xml:space="preserve">GUIDE to </w:t>
      </w:r>
    </w:p>
    <w:p w14:paraId="1CC14C7B" w14:textId="3CBB1A94" w:rsidR="001903A1" w:rsidRDefault="002F2746" w:rsidP="002F2746">
      <w:pPr>
        <w:rPr>
          <w:rFonts w:eastAsia="Times New Roman" w:cstheme="minorHAnsi"/>
          <w:b/>
          <w:noProof/>
          <w:color w:val="00538B"/>
          <w:sz w:val="70"/>
          <w:szCs w:val="70"/>
          <w:lang w:eastAsia="en-AU"/>
        </w:rPr>
      </w:pPr>
      <w:r w:rsidRPr="002F2746">
        <w:rPr>
          <w:rFonts w:eastAsia="Times New Roman" w:cstheme="minorHAnsi"/>
          <w:b/>
          <w:noProof/>
          <w:color w:val="00538B"/>
          <w:sz w:val="70"/>
          <w:szCs w:val="70"/>
          <w:lang w:eastAsia="en-AU"/>
        </w:rPr>
        <w:t>Education Alliance</w:t>
      </w:r>
    </w:p>
    <w:p w14:paraId="1801643A" w14:textId="00B80311" w:rsidR="001903A1" w:rsidRPr="001903A1" w:rsidRDefault="00D12566" w:rsidP="002F2746">
      <w:pPr>
        <w:rPr>
          <w:rFonts w:eastAsia="Times New Roman" w:cstheme="minorHAnsi"/>
          <w:bCs/>
          <w:noProof/>
          <w:color w:val="00538B"/>
          <w:sz w:val="60"/>
          <w:szCs w:val="60"/>
          <w:lang w:eastAsia="en-AU"/>
        </w:rPr>
      </w:pPr>
      <w:r>
        <w:rPr>
          <w:rFonts w:eastAsia="Times New Roman" w:cstheme="minorHAnsi"/>
          <w:bCs/>
          <w:noProof/>
          <w:color w:val="00538B"/>
          <w:sz w:val="60"/>
          <w:szCs w:val="60"/>
          <w:lang w:eastAsia="en-AU"/>
        </w:rPr>
        <w:t>Establishment &amp;</w:t>
      </w:r>
      <w:r w:rsidR="001903A1" w:rsidRPr="001903A1">
        <w:rPr>
          <w:rFonts w:eastAsia="Times New Roman" w:cstheme="minorHAnsi"/>
          <w:bCs/>
          <w:noProof/>
          <w:color w:val="00538B"/>
          <w:sz w:val="60"/>
          <w:szCs w:val="60"/>
          <w:lang w:eastAsia="en-AU"/>
        </w:rPr>
        <w:t xml:space="preserve"> Implementation</w:t>
      </w:r>
    </w:p>
    <w:p w14:paraId="53C721E8" w14:textId="77777777" w:rsidR="00373D4F" w:rsidRPr="002F2746" w:rsidRDefault="00373D4F" w:rsidP="00373D4F">
      <w:pPr>
        <w:rPr>
          <w:rFonts w:eastAsia="Times New Roman" w:cstheme="minorHAnsi"/>
          <w:bCs/>
          <w:noProof/>
          <w:color w:val="00538B"/>
          <w:sz w:val="70"/>
          <w:szCs w:val="70"/>
          <w:lang w:eastAsia="en-AU"/>
        </w:rPr>
      </w:pPr>
    </w:p>
    <w:p w14:paraId="547F0FB0" w14:textId="77777777" w:rsidR="00373D4F" w:rsidRPr="00373D4F" w:rsidRDefault="00373D4F" w:rsidP="00373D4F">
      <w:pPr>
        <w:rPr>
          <w:lang w:eastAsia="en-AU"/>
        </w:rPr>
      </w:pPr>
    </w:p>
    <w:p w14:paraId="47841508" w14:textId="77777777" w:rsidR="008950D1" w:rsidRDefault="008950D1">
      <w:pPr>
        <w:rPr>
          <w:rFonts w:ascii="Open Sans" w:eastAsiaTheme="majorEastAsia" w:hAnsi="Open Sans" w:cs="Open Sans"/>
          <w:b/>
          <w:bCs/>
          <w:color w:val="44546A" w:themeColor="text2"/>
          <w:sz w:val="32"/>
          <w:szCs w:val="32"/>
          <w:lang w:val="en-US" w:eastAsia="en-US"/>
        </w:rPr>
      </w:pPr>
      <w:bookmarkStart w:id="0" w:name="_Toc134166752"/>
      <w:r>
        <w:rPr>
          <w:rFonts w:ascii="Open Sans" w:eastAsiaTheme="majorEastAsia" w:hAnsi="Open Sans" w:cs="Open Sans"/>
          <w:color w:val="44546A" w:themeColor="text2"/>
          <w:sz w:val="32"/>
          <w:szCs w:val="32"/>
          <w:lang w:val="en-US" w:eastAsia="en-US"/>
        </w:rPr>
        <w:br w:type="page"/>
      </w:r>
    </w:p>
    <w:p w14:paraId="73506F61" w14:textId="3AE03CAA" w:rsidR="00674216" w:rsidRPr="002F2746" w:rsidRDefault="00674216" w:rsidP="00373D4F">
      <w:pPr>
        <w:pStyle w:val="Heading1"/>
        <w:spacing w:before="120" w:after="120"/>
        <w:ind w:left="0"/>
        <w:rPr>
          <w:rFonts w:ascii="Open Sans" w:eastAsiaTheme="majorEastAsia" w:hAnsi="Open Sans" w:cs="Open Sans"/>
          <w:color w:val="44546A" w:themeColor="text2"/>
          <w:sz w:val="32"/>
          <w:szCs w:val="32"/>
          <w:lang w:val="en-US" w:eastAsia="en-US" w:bidi="ar-SA"/>
        </w:rPr>
      </w:pPr>
      <w:bookmarkStart w:id="1" w:name="_Toc141167945"/>
      <w:r w:rsidRPr="002F2746">
        <w:rPr>
          <w:rFonts w:ascii="Open Sans" w:eastAsiaTheme="majorEastAsia" w:hAnsi="Open Sans" w:cs="Open Sans"/>
          <w:color w:val="44546A" w:themeColor="text2"/>
          <w:sz w:val="32"/>
          <w:szCs w:val="32"/>
          <w:lang w:val="en-US" w:eastAsia="en-US" w:bidi="ar-SA"/>
        </w:rPr>
        <w:t>Table of contents</w:t>
      </w:r>
      <w:bookmarkEnd w:id="0"/>
      <w:bookmarkEnd w:id="1"/>
    </w:p>
    <w:p w14:paraId="33C134A7" w14:textId="06DD6222" w:rsidR="00BC0EBF" w:rsidRDefault="00A806B9" w:rsidP="00B32903">
      <w:pPr>
        <w:pStyle w:val="TOC1"/>
        <w:rPr>
          <w:rFonts w:asciiTheme="minorHAnsi" w:eastAsiaTheme="minorEastAsia" w:hAnsiTheme="minorHAnsi" w:cstheme="minorBidi"/>
          <w:kern w:val="2"/>
          <w:lang w:eastAsia="en-AU"/>
          <w14:ligatures w14:val="standardContextual"/>
        </w:rPr>
      </w:pPr>
      <w:r>
        <w:rPr>
          <w:lang w:val="en-US"/>
        </w:rPr>
        <w:fldChar w:fldCharType="begin"/>
      </w:r>
      <w:r>
        <w:rPr>
          <w:lang w:val="en-US"/>
        </w:rPr>
        <w:instrText xml:space="preserve"> TOC \o "1-1" \h \z \u </w:instrText>
      </w:r>
      <w:r>
        <w:rPr>
          <w:lang w:val="en-US"/>
        </w:rPr>
        <w:fldChar w:fldCharType="separate"/>
      </w:r>
      <w:bookmarkStart w:id="2" w:name="_Hlk141167962"/>
      <w:r w:rsidR="00BC0EBF" w:rsidRPr="009E1DE2">
        <w:rPr>
          <w:rStyle w:val="Hyperlink"/>
        </w:rPr>
        <w:fldChar w:fldCharType="begin"/>
      </w:r>
      <w:r w:rsidR="00BC0EBF" w:rsidRPr="009E1DE2">
        <w:rPr>
          <w:rStyle w:val="Hyperlink"/>
        </w:rPr>
        <w:instrText xml:space="preserve"> </w:instrText>
      </w:r>
      <w:r w:rsidR="00BC0EBF">
        <w:instrText>HYPERLINK \l "_Toc141167945"</w:instrText>
      </w:r>
      <w:r w:rsidR="00BC0EBF" w:rsidRPr="009E1DE2">
        <w:rPr>
          <w:rStyle w:val="Hyperlink"/>
        </w:rPr>
        <w:instrText xml:space="preserve"> </w:instrText>
      </w:r>
      <w:r w:rsidR="00BC0EBF" w:rsidRPr="009E1DE2">
        <w:rPr>
          <w:rStyle w:val="Hyperlink"/>
        </w:rPr>
      </w:r>
      <w:r w:rsidR="00BC0EBF" w:rsidRPr="009E1DE2">
        <w:rPr>
          <w:rStyle w:val="Hyperlink"/>
        </w:rPr>
        <w:fldChar w:fldCharType="separate"/>
      </w:r>
      <w:r w:rsidR="00BC0EBF" w:rsidRPr="009E1DE2">
        <w:rPr>
          <w:rStyle w:val="Hyperlink"/>
          <w:lang w:val="en-US" w:eastAsia="en-US"/>
        </w:rPr>
        <w:t>Table of contents</w:t>
      </w:r>
      <w:r w:rsidR="00BC0EBF">
        <w:rPr>
          <w:webHidden/>
        </w:rPr>
        <w:tab/>
      </w:r>
      <w:r w:rsidR="00BC0EBF">
        <w:rPr>
          <w:webHidden/>
        </w:rPr>
        <w:fldChar w:fldCharType="begin"/>
      </w:r>
      <w:r w:rsidR="00BC0EBF">
        <w:rPr>
          <w:webHidden/>
        </w:rPr>
        <w:instrText xml:space="preserve"> PAGEREF _Toc141167945 \h </w:instrText>
      </w:r>
      <w:r w:rsidR="00BC0EBF">
        <w:rPr>
          <w:webHidden/>
        </w:rPr>
      </w:r>
      <w:r w:rsidR="00BC0EBF">
        <w:rPr>
          <w:webHidden/>
        </w:rPr>
        <w:fldChar w:fldCharType="separate"/>
      </w:r>
      <w:r w:rsidR="00BC0EBF">
        <w:rPr>
          <w:webHidden/>
        </w:rPr>
        <w:t>2</w:t>
      </w:r>
      <w:r w:rsidR="00BC0EBF">
        <w:rPr>
          <w:webHidden/>
        </w:rPr>
        <w:fldChar w:fldCharType="end"/>
      </w:r>
      <w:r w:rsidR="00BC0EBF" w:rsidRPr="009E1DE2">
        <w:rPr>
          <w:rStyle w:val="Hyperlink"/>
        </w:rPr>
        <w:fldChar w:fldCharType="end"/>
      </w:r>
    </w:p>
    <w:p w14:paraId="160DC2F0" w14:textId="6C54BEB7"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46" w:history="1">
        <w:r w:rsidRPr="009E1DE2">
          <w:rPr>
            <w:rStyle w:val="Hyperlink"/>
            <w:lang w:val="en-US" w:eastAsia="en-US"/>
          </w:rPr>
          <w:t>Introduction</w:t>
        </w:r>
        <w:r>
          <w:rPr>
            <w:webHidden/>
          </w:rPr>
          <w:tab/>
        </w:r>
        <w:r>
          <w:rPr>
            <w:webHidden/>
          </w:rPr>
          <w:fldChar w:fldCharType="begin"/>
        </w:r>
        <w:r>
          <w:rPr>
            <w:webHidden/>
          </w:rPr>
          <w:instrText xml:space="preserve"> PAGEREF _Toc141167946 \h </w:instrText>
        </w:r>
        <w:r>
          <w:rPr>
            <w:webHidden/>
          </w:rPr>
        </w:r>
        <w:r>
          <w:rPr>
            <w:webHidden/>
          </w:rPr>
          <w:fldChar w:fldCharType="separate"/>
        </w:r>
        <w:r>
          <w:rPr>
            <w:webHidden/>
          </w:rPr>
          <w:t>3</w:t>
        </w:r>
        <w:r>
          <w:rPr>
            <w:webHidden/>
          </w:rPr>
          <w:fldChar w:fldCharType="end"/>
        </w:r>
      </w:hyperlink>
    </w:p>
    <w:p w14:paraId="28FC239E" w14:textId="789B90DE"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47" w:history="1">
        <w:r w:rsidRPr="009E1DE2">
          <w:rPr>
            <w:rStyle w:val="Hyperlink"/>
            <w:lang w:val="en-US" w:eastAsia="en-US"/>
          </w:rPr>
          <w:t>Aims and Objectives</w:t>
        </w:r>
        <w:r>
          <w:rPr>
            <w:webHidden/>
          </w:rPr>
          <w:tab/>
        </w:r>
        <w:r>
          <w:rPr>
            <w:webHidden/>
          </w:rPr>
          <w:fldChar w:fldCharType="begin"/>
        </w:r>
        <w:r>
          <w:rPr>
            <w:webHidden/>
          </w:rPr>
          <w:instrText xml:space="preserve"> PAGEREF _Toc141167947 \h </w:instrText>
        </w:r>
        <w:r>
          <w:rPr>
            <w:webHidden/>
          </w:rPr>
        </w:r>
        <w:r>
          <w:rPr>
            <w:webHidden/>
          </w:rPr>
          <w:fldChar w:fldCharType="separate"/>
        </w:r>
        <w:r>
          <w:rPr>
            <w:webHidden/>
          </w:rPr>
          <w:t>3</w:t>
        </w:r>
        <w:r>
          <w:rPr>
            <w:webHidden/>
          </w:rPr>
          <w:fldChar w:fldCharType="end"/>
        </w:r>
      </w:hyperlink>
    </w:p>
    <w:p w14:paraId="6BEF213D" w14:textId="2F8A4E32"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48" w:history="1">
        <w:r w:rsidRPr="009E1DE2">
          <w:rPr>
            <w:rStyle w:val="Hyperlink"/>
            <w:lang w:val="en-US" w:eastAsia="en-US"/>
          </w:rPr>
          <w:t>EAQ initial framework development</w:t>
        </w:r>
        <w:r>
          <w:rPr>
            <w:webHidden/>
          </w:rPr>
          <w:tab/>
        </w:r>
        <w:r>
          <w:rPr>
            <w:webHidden/>
          </w:rPr>
          <w:fldChar w:fldCharType="begin"/>
        </w:r>
        <w:r>
          <w:rPr>
            <w:webHidden/>
          </w:rPr>
          <w:instrText xml:space="preserve"> PAGEREF _Toc141167948 \h </w:instrText>
        </w:r>
        <w:r>
          <w:rPr>
            <w:webHidden/>
          </w:rPr>
        </w:r>
        <w:r>
          <w:rPr>
            <w:webHidden/>
          </w:rPr>
          <w:fldChar w:fldCharType="separate"/>
        </w:r>
        <w:r>
          <w:rPr>
            <w:webHidden/>
          </w:rPr>
          <w:t>3</w:t>
        </w:r>
        <w:r>
          <w:rPr>
            <w:webHidden/>
          </w:rPr>
          <w:fldChar w:fldCharType="end"/>
        </w:r>
      </w:hyperlink>
    </w:p>
    <w:p w14:paraId="4FDB0DE1" w14:textId="06C59173"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49" w:history="1">
        <w:r w:rsidRPr="009E1DE2">
          <w:rPr>
            <w:rStyle w:val="Hyperlink"/>
            <w:lang w:val="en-US" w:eastAsia="en-US"/>
          </w:rPr>
          <w:t>Commencement of EAQ</w:t>
        </w:r>
        <w:r>
          <w:rPr>
            <w:webHidden/>
          </w:rPr>
          <w:tab/>
        </w:r>
        <w:r>
          <w:rPr>
            <w:webHidden/>
          </w:rPr>
          <w:fldChar w:fldCharType="begin"/>
        </w:r>
        <w:r>
          <w:rPr>
            <w:webHidden/>
          </w:rPr>
          <w:instrText xml:space="preserve"> PAGEREF _Toc141167949 \h </w:instrText>
        </w:r>
        <w:r>
          <w:rPr>
            <w:webHidden/>
          </w:rPr>
        </w:r>
        <w:r>
          <w:rPr>
            <w:webHidden/>
          </w:rPr>
          <w:fldChar w:fldCharType="separate"/>
        </w:r>
        <w:r>
          <w:rPr>
            <w:webHidden/>
          </w:rPr>
          <w:t>5</w:t>
        </w:r>
        <w:r>
          <w:rPr>
            <w:webHidden/>
          </w:rPr>
          <w:fldChar w:fldCharType="end"/>
        </w:r>
      </w:hyperlink>
    </w:p>
    <w:p w14:paraId="21B06029" w14:textId="3183BFDB"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50" w:history="1">
        <w:r w:rsidRPr="009E1DE2">
          <w:rPr>
            <w:rStyle w:val="Hyperlink"/>
            <w:lang w:val="en-US" w:eastAsia="en-US"/>
          </w:rPr>
          <w:t>Activities undertaken</w:t>
        </w:r>
        <w:r>
          <w:rPr>
            <w:webHidden/>
          </w:rPr>
          <w:tab/>
        </w:r>
        <w:r>
          <w:rPr>
            <w:webHidden/>
          </w:rPr>
          <w:fldChar w:fldCharType="begin"/>
        </w:r>
        <w:r>
          <w:rPr>
            <w:webHidden/>
          </w:rPr>
          <w:instrText xml:space="preserve"> PAGEREF _Toc141167950 \h </w:instrText>
        </w:r>
        <w:r>
          <w:rPr>
            <w:webHidden/>
          </w:rPr>
        </w:r>
        <w:r>
          <w:rPr>
            <w:webHidden/>
          </w:rPr>
          <w:fldChar w:fldCharType="separate"/>
        </w:r>
        <w:r>
          <w:rPr>
            <w:webHidden/>
          </w:rPr>
          <w:t>5</w:t>
        </w:r>
        <w:r>
          <w:rPr>
            <w:webHidden/>
          </w:rPr>
          <w:fldChar w:fldCharType="end"/>
        </w:r>
      </w:hyperlink>
    </w:p>
    <w:p w14:paraId="0665BC32" w14:textId="35601E96"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51" w:history="1">
        <w:r w:rsidRPr="009E1DE2">
          <w:rPr>
            <w:rStyle w:val="Hyperlink"/>
            <w:lang w:val="en-US" w:eastAsia="en-US"/>
          </w:rPr>
          <w:t>Outcomes</w:t>
        </w:r>
        <w:r>
          <w:rPr>
            <w:webHidden/>
          </w:rPr>
          <w:tab/>
        </w:r>
        <w:r>
          <w:rPr>
            <w:webHidden/>
          </w:rPr>
          <w:fldChar w:fldCharType="begin"/>
        </w:r>
        <w:r>
          <w:rPr>
            <w:webHidden/>
          </w:rPr>
          <w:instrText xml:space="preserve"> PAGEREF _Toc141167951 \h </w:instrText>
        </w:r>
        <w:r>
          <w:rPr>
            <w:webHidden/>
          </w:rPr>
        </w:r>
        <w:r>
          <w:rPr>
            <w:webHidden/>
          </w:rPr>
          <w:fldChar w:fldCharType="separate"/>
        </w:r>
        <w:r>
          <w:rPr>
            <w:webHidden/>
          </w:rPr>
          <w:t>5</w:t>
        </w:r>
        <w:r>
          <w:rPr>
            <w:webHidden/>
          </w:rPr>
          <w:fldChar w:fldCharType="end"/>
        </w:r>
      </w:hyperlink>
    </w:p>
    <w:p w14:paraId="07F17F97" w14:textId="3A81E9C4"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52" w:history="1">
        <w:r w:rsidRPr="009E1DE2">
          <w:rPr>
            <w:rStyle w:val="Hyperlink"/>
            <w:lang w:val="en-US" w:eastAsia="en-US"/>
          </w:rPr>
          <w:t>Reflection</w:t>
        </w:r>
        <w:r>
          <w:rPr>
            <w:webHidden/>
          </w:rPr>
          <w:tab/>
        </w:r>
        <w:r>
          <w:rPr>
            <w:webHidden/>
          </w:rPr>
          <w:fldChar w:fldCharType="begin"/>
        </w:r>
        <w:r>
          <w:rPr>
            <w:webHidden/>
          </w:rPr>
          <w:instrText xml:space="preserve"> PAGEREF _Toc141167952 \h </w:instrText>
        </w:r>
        <w:r>
          <w:rPr>
            <w:webHidden/>
          </w:rPr>
        </w:r>
        <w:r>
          <w:rPr>
            <w:webHidden/>
          </w:rPr>
          <w:fldChar w:fldCharType="separate"/>
        </w:r>
        <w:r>
          <w:rPr>
            <w:webHidden/>
          </w:rPr>
          <w:t>5</w:t>
        </w:r>
        <w:r>
          <w:rPr>
            <w:webHidden/>
          </w:rPr>
          <w:fldChar w:fldCharType="end"/>
        </w:r>
      </w:hyperlink>
    </w:p>
    <w:p w14:paraId="56B88AE3" w14:textId="50102321"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53" w:history="1">
        <w:r w:rsidRPr="009E1DE2">
          <w:rPr>
            <w:rStyle w:val="Hyperlink"/>
          </w:rPr>
          <w:t>Checklist – Sector Relevance</w:t>
        </w:r>
        <w:r>
          <w:rPr>
            <w:webHidden/>
          </w:rPr>
          <w:tab/>
        </w:r>
        <w:r>
          <w:rPr>
            <w:webHidden/>
          </w:rPr>
          <w:fldChar w:fldCharType="begin"/>
        </w:r>
        <w:r>
          <w:rPr>
            <w:webHidden/>
          </w:rPr>
          <w:instrText xml:space="preserve"> PAGEREF _Toc141167953 \h </w:instrText>
        </w:r>
        <w:r>
          <w:rPr>
            <w:webHidden/>
          </w:rPr>
        </w:r>
        <w:r>
          <w:rPr>
            <w:webHidden/>
          </w:rPr>
          <w:fldChar w:fldCharType="separate"/>
        </w:r>
        <w:r>
          <w:rPr>
            <w:webHidden/>
          </w:rPr>
          <w:t>6</w:t>
        </w:r>
        <w:r>
          <w:rPr>
            <w:webHidden/>
          </w:rPr>
          <w:fldChar w:fldCharType="end"/>
        </w:r>
      </w:hyperlink>
    </w:p>
    <w:p w14:paraId="00B507CD" w14:textId="585F494C" w:rsidR="00BC0EBF" w:rsidRPr="00B32903" w:rsidRDefault="00BC0EBF" w:rsidP="00B32903">
      <w:pPr>
        <w:pStyle w:val="TOC1"/>
        <w:rPr>
          <w:rFonts w:asciiTheme="minorHAnsi" w:eastAsiaTheme="minorEastAsia" w:hAnsiTheme="minorHAnsi" w:cstheme="minorBidi"/>
          <w:kern w:val="2"/>
          <w:lang w:eastAsia="en-AU"/>
          <w14:ligatures w14:val="standardContextual"/>
        </w:rPr>
      </w:pPr>
      <w:hyperlink w:anchor="_Toc141167954" w:history="1">
        <w:r w:rsidRPr="00B32903">
          <w:rPr>
            <w:rStyle w:val="Hyperlink"/>
          </w:rPr>
          <w:t>Summary:</w:t>
        </w:r>
        <w:r w:rsidRPr="00B32903">
          <w:rPr>
            <w:webHidden/>
          </w:rPr>
          <w:tab/>
        </w:r>
        <w:r w:rsidRPr="00B32903">
          <w:rPr>
            <w:webHidden/>
          </w:rPr>
          <w:fldChar w:fldCharType="begin"/>
        </w:r>
        <w:r w:rsidRPr="00B32903">
          <w:rPr>
            <w:webHidden/>
          </w:rPr>
          <w:instrText xml:space="preserve"> PAGEREF _Toc141167954 \h </w:instrText>
        </w:r>
        <w:r w:rsidRPr="00B32903">
          <w:rPr>
            <w:webHidden/>
          </w:rPr>
        </w:r>
        <w:r w:rsidRPr="00B32903">
          <w:rPr>
            <w:webHidden/>
          </w:rPr>
          <w:fldChar w:fldCharType="separate"/>
        </w:r>
        <w:r w:rsidRPr="00B32903">
          <w:rPr>
            <w:webHidden/>
          </w:rPr>
          <w:t>7</w:t>
        </w:r>
        <w:r w:rsidRPr="00B32903">
          <w:rPr>
            <w:webHidden/>
          </w:rPr>
          <w:fldChar w:fldCharType="end"/>
        </w:r>
      </w:hyperlink>
    </w:p>
    <w:p w14:paraId="3BF8F513" w14:textId="03D7ECE0"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55" w:history="1">
        <w:r w:rsidRPr="009E1DE2">
          <w:rPr>
            <w:rStyle w:val="Hyperlink"/>
          </w:rPr>
          <w:t>Templates – editable</w:t>
        </w:r>
        <w:r>
          <w:rPr>
            <w:webHidden/>
          </w:rPr>
          <w:tab/>
        </w:r>
        <w:r>
          <w:rPr>
            <w:webHidden/>
          </w:rPr>
          <w:fldChar w:fldCharType="begin"/>
        </w:r>
        <w:r>
          <w:rPr>
            <w:webHidden/>
          </w:rPr>
          <w:instrText xml:space="preserve"> PAGEREF _Toc141167955 \h </w:instrText>
        </w:r>
        <w:r>
          <w:rPr>
            <w:webHidden/>
          </w:rPr>
        </w:r>
        <w:r>
          <w:rPr>
            <w:webHidden/>
          </w:rPr>
          <w:fldChar w:fldCharType="separate"/>
        </w:r>
        <w:r>
          <w:rPr>
            <w:webHidden/>
          </w:rPr>
          <w:t>7</w:t>
        </w:r>
        <w:r>
          <w:rPr>
            <w:webHidden/>
          </w:rPr>
          <w:fldChar w:fldCharType="end"/>
        </w:r>
      </w:hyperlink>
    </w:p>
    <w:p w14:paraId="58DEBD2F" w14:textId="2EE4EC6C" w:rsidR="00BC0EBF" w:rsidRDefault="00BC0EBF" w:rsidP="00B32903">
      <w:pPr>
        <w:pStyle w:val="TOC1"/>
        <w:rPr>
          <w:rFonts w:asciiTheme="minorHAnsi" w:eastAsiaTheme="minorEastAsia" w:hAnsiTheme="minorHAnsi" w:cstheme="minorBidi"/>
          <w:kern w:val="2"/>
          <w:lang w:eastAsia="en-AU"/>
          <w14:ligatures w14:val="standardContextual"/>
        </w:rPr>
      </w:pPr>
      <w:hyperlink w:anchor="_Toc141167956" w:history="1">
        <w:r w:rsidRPr="009E1DE2">
          <w:rPr>
            <w:rStyle w:val="Hyperlink"/>
          </w:rPr>
          <w:t>Appendix 1:</w:t>
        </w:r>
        <w:r>
          <w:rPr>
            <w:webHidden/>
          </w:rPr>
          <w:tab/>
        </w:r>
        <w:r>
          <w:rPr>
            <w:webHidden/>
          </w:rPr>
          <w:fldChar w:fldCharType="begin"/>
        </w:r>
        <w:r>
          <w:rPr>
            <w:webHidden/>
          </w:rPr>
          <w:instrText xml:space="preserve"> PAGEREF _Toc141167956 \h </w:instrText>
        </w:r>
        <w:r>
          <w:rPr>
            <w:webHidden/>
          </w:rPr>
        </w:r>
        <w:r>
          <w:rPr>
            <w:webHidden/>
          </w:rPr>
          <w:fldChar w:fldCharType="separate"/>
        </w:r>
        <w:r>
          <w:rPr>
            <w:webHidden/>
          </w:rPr>
          <w:t>8</w:t>
        </w:r>
        <w:r>
          <w:rPr>
            <w:webHidden/>
          </w:rPr>
          <w:fldChar w:fldCharType="end"/>
        </w:r>
      </w:hyperlink>
    </w:p>
    <w:bookmarkEnd w:id="2"/>
    <w:p w14:paraId="45961E49" w14:textId="740C8CDD" w:rsidR="00674216" w:rsidRDefault="00A806B9" w:rsidP="002F2746">
      <w:pPr>
        <w:spacing w:line="360" w:lineRule="auto"/>
        <w:rPr>
          <w:noProof/>
          <w:lang w:eastAsia="en-AU"/>
        </w:rPr>
      </w:pPr>
      <w:r>
        <w:rPr>
          <w:rFonts w:ascii="Open Sans" w:hAnsi="Open Sans" w:cs="Open Sans"/>
          <w:sz w:val="24"/>
          <w:szCs w:val="24"/>
          <w:lang w:val="en-US"/>
        </w:rPr>
        <w:fldChar w:fldCharType="end"/>
      </w:r>
      <w:r w:rsidR="00674216">
        <w:rPr>
          <w:noProof/>
          <w:lang w:eastAsia="en-AU"/>
        </w:rPr>
        <w:br w:type="page"/>
      </w:r>
    </w:p>
    <w:p w14:paraId="55E64C51" w14:textId="77777777" w:rsidR="00674216" w:rsidRPr="00373D4F" w:rsidRDefault="00674216" w:rsidP="00C354F8">
      <w:pPr>
        <w:pStyle w:val="Heading1"/>
        <w:spacing w:before="120" w:after="120"/>
        <w:ind w:left="0"/>
        <w:rPr>
          <w:rFonts w:ascii="Open Sans" w:eastAsiaTheme="majorEastAsia" w:hAnsi="Open Sans" w:cs="Open Sans"/>
          <w:sz w:val="32"/>
          <w:szCs w:val="32"/>
          <w:lang w:val="en-US" w:eastAsia="en-US" w:bidi="ar-SA"/>
        </w:rPr>
      </w:pPr>
      <w:bookmarkStart w:id="3" w:name="_Toc141167946"/>
      <w:r w:rsidRPr="00373D4F">
        <w:rPr>
          <w:rFonts w:ascii="Open Sans" w:eastAsiaTheme="majorEastAsia" w:hAnsi="Open Sans" w:cs="Open Sans"/>
          <w:sz w:val="32"/>
          <w:szCs w:val="32"/>
          <w:lang w:val="en-US" w:eastAsia="en-US" w:bidi="ar-SA"/>
        </w:rPr>
        <w:t>Introduction</w:t>
      </w:r>
      <w:bookmarkEnd w:id="3"/>
    </w:p>
    <w:p w14:paraId="7F0AACD1" w14:textId="169F7122" w:rsidR="00674216" w:rsidRPr="00800804" w:rsidRDefault="00674216" w:rsidP="00C354F8">
      <w:pPr>
        <w:pStyle w:val="pf0"/>
        <w:spacing w:before="120" w:beforeAutospacing="0" w:after="120" w:afterAutospacing="0"/>
        <w:rPr>
          <w:rFonts w:ascii="Open Sans" w:hAnsi="Open Sans" w:cs="Open Sans"/>
          <w:sz w:val="22"/>
          <w:szCs w:val="22"/>
          <w:lang w:val="en-US"/>
        </w:rPr>
      </w:pPr>
      <w:r w:rsidRPr="00800804">
        <w:rPr>
          <w:rFonts w:ascii="Open Sans" w:hAnsi="Open Sans" w:cs="Open Sans"/>
          <w:sz w:val="22"/>
          <w:szCs w:val="22"/>
          <w:lang w:val="en-US"/>
        </w:rPr>
        <w:t xml:space="preserve">The concept for </w:t>
      </w:r>
      <w:r w:rsidR="00EA072F" w:rsidRPr="00800804">
        <w:rPr>
          <w:rFonts w:ascii="Open Sans" w:hAnsi="Open Sans" w:cs="Open Sans"/>
          <w:sz w:val="22"/>
          <w:szCs w:val="22"/>
          <w:lang w:val="en-US"/>
        </w:rPr>
        <w:t>creating</w:t>
      </w:r>
      <w:r w:rsidR="002F2746" w:rsidRPr="00800804">
        <w:rPr>
          <w:rFonts w:ascii="Open Sans" w:hAnsi="Open Sans" w:cs="Open Sans"/>
          <w:sz w:val="22"/>
          <w:szCs w:val="22"/>
          <w:lang w:val="en-US"/>
        </w:rPr>
        <w:t xml:space="preserve"> an alliance across the Education and Training sectors – encompassing Secondary Education, Tertiary Education (Universities, TAFEs, RTOs)</w:t>
      </w:r>
      <w:r w:rsidR="00EA072F" w:rsidRPr="00800804">
        <w:rPr>
          <w:rFonts w:ascii="Open Sans" w:hAnsi="Open Sans" w:cs="Open Sans"/>
          <w:sz w:val="22"/>
          <w:szCs w:val="22"/>
          <w:lang w:val="en-US"/>
        </w:rPr>
        <w:t xml:space="preserve"> and bridging programs (secondary to tertiary)</w:t>
      </w:r>
      <w:r w:rsidRPr="00800804">
        <w:rPr>
          <w:rFonts w:ascii="Open Sans" w:hAnsi="Open Sans" w:cs="Open Sans"/>
          <w:sz w:val="22"/>
          <w:szCs w:val="22"/>
          <w:lang w:val="en-US"/>
        </w:rPr>
        <w:t xml:space="preserve"> was developed in 2017 </w:t>
      </w:r>
      <w:r w:rsidR="00EA072F" w:rsidRPr="00800804">
        <w:rPr>
          <w:rFonts w:ascii="Open Sans" w:hAnsi="Open Sans" w:cs="Open Sans"/>
          <w:sz w:val="22"/>
          <w:szCs w:val="22"/>
          <w:lang w:val="en-US"/>
        </w:rPr>
        <w:t>by</w:t>
      </w:r>
      <w:r w:rsidRPr="00800804">
        <w:rPr>
          <w:rFonts w:ascii="Open Sans" w:hAnsi="Open Sans" w:cs="Open Sans"/>
          <w:sz w:val="22"/>
          <w:szCs w:val="22"/>
          <w:lang w:val="en-US"/>
        </w:rPr>
        <w:t xml:space="preserve"> five (5) Queensland National Disability Coordination Officers</w:t>
      </w:r>
      <w:r w:rsidRPr="00800804">
        <w:rPr>
          <w:rStyle w:val="EndnoteReference"/>
          <w:rFonts w:ascii="Open Sans" w:hAnsi="Open Sans" w:cs="Open Sans"/>
          <w:sz w:val="22"/>
          <w:szCs w:val="22"/>
          <w:lang w:val="en-US"/>
        </w:rPr>
        <w:endnoteReference w:id="1"/>
      </w:r>
      <w:r w:rsidR="00AF3032" w:rsidRPr="00800804">
        <w:rPr>
          <w:rFonts w:ascii="Open Sans" w:hAnsi="Open Sans" w:cs="Open Sans"/>
          <w:sz w:val="22"/>
          <w:szCs w:val="22"/>
          <w:lang w:val="en-US"/>
        </w:rPr>
        <w:t xml:space="preserve">. </w:t>
      </w:r>
      <w:r w:rsidR="00800804" w:rsidRPr="00800804">
        <w:rPr>
          <w:rFonts w:ascii="Open Sans" w:hAnsi="Open Sans" w:cs="Open Sans"/>
          <w:sz w:val="22"/>
          <w:szCs w:val="22"/>
          <w:lang w:val="en-US"/>
        </w:rPr>
        <w:t xml:space="preserve">The purpose of </w:t>
      </w:r>
      <w:r w:rsidR="005C2D00">
        <w:rPr>
          <w:rFonts w:ascii="Open Sans" w:hAnsi="Open Sans" w:cs="Open Sans"/>
          <w:sz w:val="22"/>
          <w:szCs w:val="22"/>
          <w:lang w:val="en-US"/>
        </w:rPr>
        <w:t xml:space="preserve">Education Alliance </w:t>
      </w:r>
      <w:r w:rsidR="00800804" w:rsidRPr="00800804">
        <w:rPr>
          <w:rFonts w:ascii="Open Sans" w:hAnsi="Open Sans" w:cs="Open Sans"/>
          <w:sz w:val="22"/>
          <w:szCs w:val="22"/>
          <w:lang w:val="en-US"/>
        </w:rPr>
        <w:t xml:space="preserve">is to improve, increase and share inclusive practices, increase </w:t>
      </w:r>
      <w:proofErr w:type="gramStart"/>
      <w:r w:rsidR="00800804" w:rsidRPr="00800804">
        <w:rPr>
          <w:rFonts w:ascii="Open Sans" w:hAnsi="Open Sans" w:cs="Open Sans"/>
          <w:sz w:val="22"/>
          <w:szCs w:val="22"/>
          <w:lang w:val="en-US"/>
        </w:rPr>
        <w:t>connectivity</w:t>
      </w:r>
      <w:proofErr w:type="gramEnd"/>
      <w:r w:rsidR="00800804" w:rsidRPr="00800804">
        <w:rPr>
          <w:rFonts w:ascii="Open Sans" w:hAnsi="Open Sans" w:cs="Open Sans"/>
          <w:sz w:val="22"/>
          <w:szCs w:val="22"/>
          <w:lang w:val="en-US"/>
        </w:rPr>
        <w:t xml:space="preserve"> and identify gaps and barriers to tertiary education for secondary students with disability across Queensland, and eventually across all Australian States. Education Alliance also provides a platform for professional development and a forum to collaboratively </w:t>
      </w:r>
      <w:r w:rsidR="002023AD" w:rsidRPr="00800804">
        <w:rPr>
          <w:rFonts w:ascii="Open Sans" w:hAnsi="Open Sans" w:cs="Open Sans"/>
          <w:sz w:val="22"/>
          <w:szCs w:val="22"/>
          <w:lang w:val="en-US"/>
        </w:rPr>
        <w:t>strategi</w:t>
      </w:r>
      <w:r w:rsidR="002023AD">
        <w:rPr>
          <w:rFonts w:ascii="Open Sans" w:hAnsi="Open Sans" w:cs="Open Sans"/>
          <w:sz w:val="22"/>
          <w:szCs w:val="22"/>
          <w:lang w:val="en-US"/>
        </w:rPr>
        <w:t>z</w:t>
      </w:r>
      <w:r w:rsidR="002023AD" w:rsidRPr="00800804">
        <w:rPr>
          <w:rFonts w:ascii="Open Sans" w:hAnsi="Open Sans" w:cs="Open Sans"/>
          <w:sz w:val="22"/>
          <w:szCs w:val="22"/>
          <w:lang w:val="en-US"/>
        </w:rPr>
        <w:t>e</w:t>
      </w:r>
      <w:r w:rsidR="00800804" w:rsidRPr="00800804">
        <w:rPr>
          <w:rFonts w:ascii="Open Sans" w:hAnsi="Open Sans" w:cs="Open Sans"/>
          <w:sz w:val="22"/>
          <w:szCs w:val="22"/>
          <w:lang w:val="en-US"/>
        </w:rPr>
        <w:t xml:space="preserve"> and work towards solutions to identified gaps/barriers. </w:t>
      </w:r>
      <w:r w:rsidR="00BF4AC4" w:rsidRPr="00800804">
        <w:rPr>
          <w:rFonts w:ascii="Open Sans" w:hAnsi="Open Sans" w:cs="Open Sans"/>
          <w:sz w:val="22"/>
          <w:szCs w:val="22"/>
          <w:lang w:val="en-US"/>
        </w:rPr>
        <w:t>Education Alliance Queensland (EAQ)</w:t>
      </w:r>
      <w:r w:rsidRPr="00800804">
        <w:rPr>
          <w:rFonts w:ascii="Open Sans" w:hAnsi="Open Sans" w:cs="Open Sans"/>
          <w:sz w:val="22"/>
          <w:szCs w:val="22"/>
          <w:lang w:val="en-US"/>
        </w:rPr>
        <w:t xml:space="preserve"> was launched virtually </w:t>
      </w:r>
      <w:r w:rsidR="00EA072F" w:rsidRPr="00800804">
        <w:rPr>
          <w:rFonts w:ascii="Open Sans" w:hAnsi="Open Sans" w:cs="Open Sans"/>
          <w:sz w:val="22"/>
          <w:szCs w:val="22"/>
          <w:lang w:val="en-US"/>
        </w:rPr>
        <w:t xml:space="preserve">in </w:t>
      </w:r>
      <w:r w:rsidRPr="00800804">
        <w:rPr>
          <w:rFonts w:ascii="Open Sans" w:hAnsi="Open Sans" w:cs="Open Sans"/>
          <w:sz w:val="22"/>
          <w:szCs w:val="22"/>
          <w:lang w:val="en-US"/>
        </w:rPr>
        <w:t>early 2020.</w:t>
      </w:r>
      <w:r w:rsidR="001903A1" w:rsidRPr="00800804">
        <w:rPr>
          <w:rFonts w:ascii="Open Sans" w:hAnsi="Open Sans" w:cs="Open Sans"/>
          <w:sz w:val="22"/>
          <w:szCs w:val="22"/>
          <w:lang w:val="en-US"/>
        </w:rPr>
        <w:t xml:space="preserve"> </w:t>
      </w:r>
    </w:p>
    <w:p w14:paraId="5794D59F" w14:textId="703EAC67" w:rsidR="00674216" w:rsidRPr="007178F3" w:rsidRDefault="0002569A" w:rsidP="00C354F8">
      <w:pPr>
        <w:pStyle w:val="pf0"/>
        <w:spacing w:before="120" w:beforeAutospacing="0" w:after="120" w:afterAutospacing="0"/>
        <w:rPr>
          <w:rFonts w:ascii="Open Sans" w:hAnsi="Open Sans" w:cs="Open Sans"/>
          <w:sz w:val="22"/>
          <w:szCs w:val="22"/>
          <w:lang w:val="en-US"/>
        </w:rPr>
      </w:pPr>
      <w:r w:rsidRPr="007178F3">
        <w:rPr>
          <w:rFonts w:ascii="Open Sans" w:hAnsi="Open Sans" w:cs="Open Sans"/>
          <w:sz w:val="22"/>
          <w:szCs w:val="22"/>
          <w:lang w:val="en-US"/>
        </w:rPr>
        <w:t xml:space="preserve">The catalyst for the development of </w:t>
      </w:r>
      <w:r w:rsidR="00BF4AC4" w:rsidRPr="007178F3">
        <w:rPr>
          <w:rFonts w:ascii="Open Sans" w:hAnsi="Open Sans" w:cs="Open Sans"/>
          <w:sz w:val="22"/>
          <w:szCs w:val="22"/>
          <w:lang w:val="en-US"/>
        </w:rPr>
        <w:t>EAQ</w:t>
      </w:r>
      <w:r w:rsidRPr="007178F3">
        <w:rPr>
          <w:rFonts w:ascii="Open Sans" w:hAnsi="Open Sans" w:cs="Open Sans"/>
          <w:sz w:val="22"/>
          <w:szCs w:val="22"/>
          <w:lang w:val="en-US"/>
        </w:rPr>
        <w:t xml:space="preserve"> </w:t>
      </w:r>
      <w:r w:rsidR="00BF4AC4" w:rsidRPr="007178F3">
        <w:rPr>
          <w:rFonts w:ascii="Open Sans" w:hAnsi="Open Sans" w:cs="Open Sans"/>
          <w:sz w:val="22"/>
          <w:szCs w:val="22"/>
          <w:lang w:val="en-US"/>
        </w:rPr>
        <w:t>emanated</w:t>
      </w:r>
      <w:r w:rsidRPr="007178F3">
        <w:rPr>
          <w:rFonts w:ascii="Open Sans" w:hAnsi="Open Sans" w:cs="Open Sans"/>
          <w:sz w:val="22"/>
          <w:szCs w:val="22"/>
          <w:lang w:val="en-US"/>
        </w:rPr>
        <w:t xml:space="preserve"> from discussions with</w:t>
      </w:r>
      <w:r w:rsidR="00BF4AC4" w:rsidRPr="007178F3">
        <w:rPr>
          <w:rFonts w:ascii="Open Sans" w:hAnsi="Open Sans" w:cs="Open Sans"/>
          <w:sz w:val="22"/>
          <w:szCs w:val="22"/>
          <w:lang w:val="en-US"/>
        </w:rPr>
        <w:t xml:space="preserve"> stakeholders from</w:t>
      </w:r>
      <w:r w:rsidRPr="007178F3">
        <w:rPr>
          <w:rFonts w:ascii="Open Sans" w:hAnsi="Open Sans" w:cs="Open Sans"/>
          <w:sz w:val="22"/>
          <w:szCs w:val="22"/>
          <w:lang w:val="en-US"/>
        </w:rPr>
        <w:t xml:space="preserve"> the </w:t>
      </w:r>
      <w:r w:rsidR="006D0EF0" w:rsidRPr="007178F3">
        <w:rPr>
          <w:rFonts w:ascii="Open Sans" w:hAnsi="Open Sans" w:cs="Open Sans"/>
          <w:sz w:val="22"/>
          <w:szCs w:val="22"/>
          <w:lang w:val="en-US"/>
        </w:rPr>
        <w:t>five (5)</w:t>
      </w:r>
      <w:r w:rsidR="00674216" w:rsidRPr="007178F3">
        <w:rPr>
          <w:rFonts w:ascii="Open Sans" w:hAnsi="Open Sans" w:cs="Open Sans"/>
          <w:sz w:val="22"/>
          <w:szCs w:val="22"/>
          <w:lang w:val="en-US"/>
        </w:rPr>
        <w:t xml:space="preserve"> </w:t>
      </w:r>
      <w:r w:rsidR="006D0EF0" w:rsidRPr="007178F3">
        <w:rPr>
          <w:rFonts w:ascii="Open Sans" w:hAnsi="Open Sans" w:cs="Open Sans"/>
          <w:sz w:val="22"/>
          <w:szCs w:val="22"/>
          <w:lang w:val="en-US"/>
        </w:rPr>
        <w:t xml:space="preserve">Queensland </w:t>
      </w:r>
      <w:r w:rsidR="00674216" w:rsidRPr="007178F3">
        <w:rPr>
          <w:rFonts w:ascii="Open Sans" w:hAnsi="Open Sans" w:cs="Open Sans"/>
          <w:sz w:val="22"/>
          <w:szCs w:val="22"/>
          <w:lang w:val="en-US"/>
        </w:rPr>
        <w:t>NDCO regions</w:t>
      </w:r>
      <w:r w:rsidR="006D0EF0" w:rsidRPr="007178F3">
        <w:rPr>
          <w:rFonts w:ascii="Open Sans" w:hAnsi="Open Sans" w:cs="Open Sans"/>
          <w:sz w:val="22"/>
          <w:szCs w:val="22"/>
          <w:lang w:val="en-US"/>
        </w:rPr>
        <w:t>, including</w:t>
      </w:r>
      <w:r w:rsidR="00674216" w:rsidRPr="007178F3">
        <w:rPr>
          <w:rFonts w:ascii="Open Sans" w:hAnsi="Open Sans" w:cs="Open Sans"/>
          <w:sz w:val="22"/>
          <w:szCs w:val="22"/>
          <w:lang w:val="en-US"/>
        </w:rPr>
        <w:t xml:space="preserve"> schools</w:t>
      </w:r>
      <w:r w:rsidR="00EA072F" w:rsidRPr="007178F3">
        <w:rPr>
          <w:rFonts w:ascii="Open Sans" w:hAnsi="Open Sans" w:cs="Open Sans"/>
          <w:sz w:val="22"/>
          <w:szCs w:val="22"/>
          <w:lang w:val="en-US"/>
        </w:rPr>
        <w:t xml:space="preserve">, </w:t>
      </w:r>
      <w:r w:rsidR="00674216" w:rsidRPr="007178F3">
        <w:rPr>
          <w:rFonts w:ascii="Open Sans" w:hAnsi="Open Sans" w:cs="Open Sans"/>
          <w:sz w:val="22"/>
          <w:szCs w:val="22"/>
          <w:lang w:val="en-US"/>
        </w:rPr>
        <w:t xml:space="preserve">district </w:t>
      </w:r>
      <w:r w:rsidR="00EA072F" w:rsidRPr="007178F3">
        <w:rPr>
          <w:rFonts w:ascii="Open Sans" w:hAnsi="Open Sans" w:cs="Open Sans"/>
          <w:sz w:val="22"/>
          <w:szCs w:val="22"/>
          <w:lang w:val="en-US"/>
        </w:rPr>
        <w:t xml:space="preserve">education </w:t>
      </w:r>
      <w:r w:rsidR="00674216" w:rsidRPr="007178F3">
        <w:rPr>
          <w:rFonts w:ascii="Open Sans" w:hAnsi="Open Sans" w:cs="Open Sans"/>
          <w:sz w:val="22"/>
          <w:szCs w:val="22"/>
          <w:lang w:val="en-US"/>
        </w:rPr>
        <w:t>offices and tertiary providers</w:t>
      </w:r>
      <w:r w:rsidRPr="007178F3">
        <w:rPr>
          <w:rFonts w:ascii="Open Sans" w:hAnsi="Open Sans" w:cs="Open Sans"/>
          <w:sz w:val="22"/>
          <w:szCs w:val="22"/>
          <w:lang w:val="en-US"/>
        </w:rPr>
        <w:t>.  Stakeholders from these sectors</w:t>
      </w:r>
      <w:r w:rsidR="00674216" w:rsidRPr="007178F3">
        <w:rPr>
          <w:rFonts w:ascii="Open Sans" w:hAnsi="Open Sans" w:cs="Open Sans"/>
          <w:sz w:val="22"/>
          <w:szCs w:val="22"/>
          <w:lang w:val="en-US"/>
        </w:rPr>
        <w:t xml:space="preserve"> identified the need for an informed and connected sector focus</w:t>
      </w:r>
      <w:r w:rsidR="00EA072F" w:rsidRPr="007178F3">
        <w:rPr>
          <w:rFonts w:ascii="Open Sans" w:hAnsi="Open Sans" w:cs="Open Sans"/>
          <w:sz w:val="22"/>
          <w:szCs w:val="22"/>
          <w:lang w:val="en-US"/>
        </w:rPr>
        <w:t>ing</w:t>
      </w:r>
      <w:r w:rsidR="00674216" w:rsidRPr="007178F3">
        <w:rPr>
          <w:rFonts w:ascii="Open Sans" w:hAnsi="Open Sans" w:cs="Open Sans"/>
          <w:sz w:val="22"/>
          <w:szCs w:val="22"/>
          <w:lang w:val="en-US"/>
        </w:rPr>
        <w:t xml:space="preserve"> on </w:t>
      </w:r>
      <w:r w:rsidRPr="007178F3">
        <w:rPr>
          <w:rFonts w:ascii="Open Sans" w:hAnsi="Open Sans" w:cs="Open Sans"/>
          <w:sz w:val="22"/>
          <w:szCs w:val="22"/>
          <w:lang w:val="en-US"/>
        </w:rPr>
        <w:t>the transition journey to</w:t>
      </w:r>
      <w:r w:rsidR="00674216" w:rsidRPr="007178F3">
        <w:rPr>
          <w:rFonts w:ascii="Open Sans" w:hAnsi="Open Sans" w:cs="Open Sans"/>
          <w:sz w:val="22"/>
          <w:szCs w:val="22"/>
          <w:lang w:val="en-US"/>
        </w:rPr>
        <w:t xml:space="preserve"> tertiary for students with disability. </w:t>
      </w:r>
      <w:r w:rsidR="006D0EF0" w:rsidRPr="007178F3">
        <w:rPr>
          <w:rFonts w:ascii="Open Sans" w:hAnsi="Open Sans" w:cs="Open Sans"/>
          <w:sz w:val="22"/>
          <w:szCs w:val="22"/>
          <w:lang w:val="en-US"/>
        </w:rPr>
        <w:t xml:space="preserve"> Various</w:t>
      </w:r>
      <w:r w:rsidRPr="007178F3">
        <w:rPr>
          <w:rFonts w:ascii="Open Sans" w:hAnsi="Open Sans" w:cs="Open Sans"/>
          <w:sz w:val="22"/>
          <w:szCs w:val="22"/>
          <w:lang w:val="en-US"/>
        </w:rPr>
        <w:t xml:space="preserve"> modes of communication were </w:t>
      </w:r>
      <w:r w:rsidR="006D0EF0" w:rsidRPr="007178F3">
        <w:rPr>
          <w:rFonts w:ascii="Open Sans" w:hAnsi="Open Sans" w:cs="Open Sans"/>
          <w:sz w:val="22"/>
          <w:szCs w:val="22"/>
          <w:lang w:val="en-US"/>
        </w:rPr>
        <w:t>utili</w:t>
      </w:r>
      <w:r w:rsidR="00D27F44" w:rsidRPr="007178F3">
        <w:rPr>
          <w:rFonts w:ascii="Open Sans" w:hAnsi="Open Sans" w:cs="Open Sans"/>
          <w:sz w:val="22"/>
          <w:szCs w:val="22"/>
          <w:lang w:val="en-US"/>
        </w:rPr>
        <w:t>s</w:t>
      </w:r>
      <w:r w:rsidR="006D0EF0" w:rsidRPr="007178F3">
        <w:rPr>
          <w:rFonts w:ascii="Open Sans" w:hAnsi="Open Sans" w:cs="Open Sans"/>
          <w:sz w:val="22"/>
          <w:szCs w:val="22"/>
          <w:lang w:val="en-US"/>
        </w:rPr>
        <w:t>ed</w:t>
      </w:r>
      <w:r w:rsidRPr="007178F3">
        <w:rPr>
          <w:rFonts w:ascii="Open Sans" w:hAnsi="Open Sans" w:cs="Open Sans"/>
          <w:sz w:val="22"/>
          <w:szCs w:val="22"/>
          <w:lang w:val="en-US"/>
        </w:rPr>
        <w:t xml:space="preserve"> </w:t>
      </w:r>
      <w:r w:rsidR="006D0EF0" w:rsidRPr="007178F3">
        <w:rPr>
          <w:rFonts w:ascii="Open Sans" w:hAnsi="Open Sans" w:cs="Open Sans"/>
          <w:sz w:val="22"/>
          <w:szCs w:val="22"/>
          <w:lang w:val="en-US"/>
        </w:rPr>
        <w:t>to</w:t>
      </w:r>
      <w:r w:rsidR="00674216" w:rsidRPr="007178F3">
        <w:rPr>
          <w:rFonts w:ascii="Open Sans" w:hAnsi="Open Sans" w:cs="Open Sans"/>
          <w:sz w:val="22"/>
          <w:szCs w:val="22"/>
          <w:lang w:val="en-US"/>
        </w:rPr>
        <w:t xml:space="preserve"> share ideas and </w:t>
      </w:r>
      <w:r w:rsidRPr="007178F3">
        <w:rPr>
          <w:rFonts w:ascii="Open Sans" w:hAnsi="Open Sans" w:cs="Open Sans"/>
          <w:sz w:val="22"/>
          <w:szCs w:val="22"/>
          <w:lang w:val="en-US"/>
        </w:rPr>
        <w:t>review</w:t>
      </w:r>
      <w:r w:rsidR="00674216" w:rsidRPr="007178F3">
        <w:rPr>
          <w:rFonts w:ascii="Open Sans" w:hAnsi="Open Sans" w:cs="Open Sans"/>
          <w:sz w:val="22"/>
          <w:szCs w:val="22"/>
          <w:lang w:val="en-US"/>
        </w:rPr>
        <w:t xml:space="preserve"> issues affecting the State, as well as enabling opportunities to have these issues addressed collaboratively.</w:t>
      </w:r>
      <w:r w:rsidRPr="007178F3">
        <w:rPr>
          <w:rFonts w:ascii="Open Sans" w:hAnsi="Open Sans" w:cs="Open Sans"/>
          <w:sz w:val="22"/>
          <w:szCs w:val="22"/>
          <w:lang w:val="en-US"/>
        </w:rPr>
        <w:t xml:space="preserve">  Modes of communication include face to fac</w:t>
      </w:r>
      <w:r w:rsidR="006D0EF0" w:rsidRPr="007178F3">
        <w:rPr>
          <w:rFonts w:ascii="Open Sans" w:hAnsi="Open Sans" w:cs="Open Sans"/>
          <w:sz w:val="22"/>
          <w:szCs w:val="22"/>
          <w:lang w:val="en-US"/>
        </w:rPr>
        <w:t>e together with</w:t>
      </w:r>
      <w:r w:rsidRPr="007178F3">
        <w:rPr>
          <w:rFonts w:ascii="Open Sans" w:hAnsi="Open Sans" w:cs="Open Sans"/>
          <w:sz w:val="22"/>
          <w:szCs w:val="22"/>
          <w:lang w:val="en-US"/>
        </w:rPr>
        <w:t xml:space="preserve"> communication software platforms (</w:t>
      </w:r>
      <w:r w:rsidR="00D27F44" w:rsidRPr="007178F3">
        <w:rPr>
          <w:rFonts w:ascii="Open Sans" w:hAnsi="Open Sans" w:cs="Open Sans"/>
          <w:sz w:val="22"/>
          <w:szCs w:val="22"/>
          <w:lang w:val="en-US"/>
        </w:rPr>
        <w:t>Z</w:t>
      </w:r>
      <w:r w:rsidRPr="007178F3">
        <w:rPr>
          <w:rFonts w:ascii="Open Sans" w:hAnsi="Open Sans" w:cs="Open Sans"/>
          <w:sz w:val="22"/>
          <w:szCs w:val="22"/>
          <w:lang w:val="en-US"/>
        </w:rPr>
        <w:t>oom/</w:t>
      </w:r>
      <w:r w:rsidR="00D27F44" w:rsidRPr="007178F3">
        <w:rPr>
          <w:rFonts w:ascii="Open Sans" w:hAnsi="Open Sans" w:cs="Open Sans"/>
          <w:sz w:val="22"/>
          <w:szCs w:val="22"/>
          <w:lang w:val="en-US"/>
        </w:rPr>
        <w:t>T</w:t>
      </w:r>
      <w:r w:rsidRPr="007178F3">
        <w:rPr>
          <w:rFonts w:ascii="Open Sans" w:hAnsi="Open Sans" w:cs="Open Sans"/>
          <w:sz w:val="22"/>
          <w:szCs w:val="22"/>
          <w:lang w:val="en-US"/>
        </w:rPr>
        <w:t xml:space="preserve">eams) for statewide meetings and webinars along with electronic communication through newsletters and communiques. </w:t>
      </w:r>
    </w:p>
    <w:p w14:paraId="4AE28F03" w14:textId="5DCAB7AB" w:rsidR="00674216" w:rsidRPr="00373D4F" w:rsidRDefault="009E65D1" w:rsidP="00C354F8">
      <w:pPr>
        <w:pStyle w:val="Heading1"/>
        <w:spacing w:before="120" w:after="120"/>
        <w:ind w:left="0"/>
        <w:rPr>
          <w:rFonts w:ascii="Open Sans" w:eastAsiaTheme="majorEastAsia" w:hAnsi="Open Sans" w:cs="Open Sans"/>
          <w:sz w:val="32"/>
          <w:szCs w:val="32"/>
          <w:lang w:val="en-US" w:eastAsia="en-US" w:bidi="ar-SA"/>
        </w:rPr>
      </w:pPr>
      <w:bookmarkStart w:id="4" w:name="_Toc141167947"/>
      <w:r>
        <w:rPr>
          <w:rFonts w:ascii="Open Sans" w:eastAsiaTheme="majorEastAsia" w:hAnsi="Open Sans" w:cs="Open Sans"/>
          <w:sz w:val="32"/>
          <w:szCs w:val="32"/>
          <w:lang w:val="en-US" w:eastAsia="en-US" w:bidi="ar-SA"/>
        </w:rPr>
        <w:t xml:space="preserve">Aims and </w:t>
      </w:r>
      <w:r w:rsidR="00674216" w:rsidRPr="00373D4F">
        <w:rPr>
          <w:rFonts w:ascii="Open Sans" w:eastAsiaTheme="majorEastAsia" w:hAnsi="Open Sans" w:cs="Open Sans"/>
          <w:sz w:val="32"/>
          <w:szCs w:val="32"/>
          <w:lang w:val="en-US" w:eastAsia="en-US" w:bidi="ar-SA"/>
        </w:rPr>
        <w:t>Objective</w:t>
      </w:r>
      <w:r w:rsidR="00EC02D3">
        <w:rPr>
          <w:rFonts w:ascii="Open Sans" w:eastAsiaTheme="majorEastAsia" w:hAnsi="Open Sans" w:cs="Open Sans"/>
          <w:sz w:val="32"/>
          <w:szCs w:val="32"/>
          <w:lang w:val="en-US" w:eastAsia="en-US" w:bidi="ar-SA"/>
        </w:rPr>
        <w:t>s</w:t>
      </w:r>
      <w:bookmarkEnd w:id="4"/>
    </w:p>
    <w:p w14:paraId="6798E739" w14:textId="02155364" w:rsidR="00E13547" w:rsidRPr="00E70FEB" w:rsidRDefault="00674216" w:rsidP="00C354F8">
      <w:pPr>
        <w:spacing w:before="120" w:after="120" w:line="240" w:lineRule="auto"/>
        <w:rPr>
          <w:rFonts w:ascii="Open Sans" w:hAnsi="Open Sans" w:cs="Open Sans"/>
          <w:lang w:val="en-US"/>
        </w:rPr>
      </w:pPr>
      <w:r w:rsidRPr="00E70FEB">
        <w:rPr>
          <w:rFonts w:ascii="Open Sans" w:hAnsi="Open Sans" w:cs="Open Sans"/>
          <w:lang w:val="en-US"/>
        </w:rPr>
        <w:t xml:space="preserve">The aim of Education Alliance is to target systemic issues in the transition space for students with disability and address them as a collective. Collaboration is key.  </w:t>
      </w:r>
      <w:r w:rsidR="00E13547" w:rsidRPr="00E70FEB">
        <w:rPr>
          <w:rFonts w:ascii="Open Sans" w:hAnsi="Open Sans" w:cs="Open Sans"/>
          <w:lang w:val="en-US"/>
        </w:rPr>
        <w:t>The focus is to enhance communications between education and tertiary education staff, thereby ensuring reasonable adjustments and supports</w:t>
      </w:r>
      <w:r w:rsidR="00E13547">
        <w:rPr>
          <w:rFonts w:ascii="Open Sans" w:hAnsi="Open Sans" w:cs="Open Sans"/>
          <w:lang w:val="en-US"/>
        </w:rPr>
        <w:t xml:space="preserve"> are</w:t>
      </w:r>
      <w:r w:rsidR="00E13547" w:rsidRPr="00E70FEB">
        <w:rPr>
          <w:rFonts w:ascii="Open Sans" w:hAnsi="Open Sans" w:cs="Open Sans"/>
          <w:lang w:val="en-US"/>
        </w:rPr>
        <w:t xml:space="preserve"> </w:t>
      </w:r>
      <w:r w:rsidR="00E13547" w:rsidRPr="00800804">
        <w:rPr>
          <w:rFonts w:ascii="Open Sans" w:hAnsi="Open Sans" w:cs="Open Sans"/>
          <w:lang w:val="en-US"/>
        </w:rPr>
        <w:t>synchronise</w:t>
      </w:r>
      <w:r w:rsidR="00D421CA" w:rsidRPr="00800804">
        <w:rPr>
          <w:rFonts w:ascii="Open Sans" w:hAnsi="Open Sans" w:cs="Open Sans"/>
          <w:lang w:val="en-US"/>
        </w:rPr>
        <w:t>d</w:t>
      </w:r>
      <w:r w:rsidR="00E13547" w:rsidRPr="00D421CA">
        <w:rPr>
          <w:rFonts w:ascii="Open Sans" w:hAnsi="Open Sans" w:cs="Open Sans"/>
          <w:color w:val="FF0000"/>
          <w:lang w:val="en-US"/>
        </w:rPr>
        <w:t xml:space="preserve"> </w:t>
      </w:r>
      <w:r w:rsidR="00E13547" w:rsidRPr="00E70FEB">
        <w:rPr>
          <w:rFonts w:ascii="Open Sans" w:hAnsi="Open Sans" w:cs="Open Sans"/>
          <w:lang w:val="en-US"/>
        </w:rPr>
        <w:t>from secondary education to tertiary education.</w:t>
      </w:r>
    </w:p>
    <w:p w14:paraId="2BB94875" w14:textId="18FAB34A" w:rsidR="00674216" w:rsidRPr="00800804" w:rsidRDefault="00674216" w:rsidP="00C354F8">
      <w:pPr>
        <w:pStyle w:val="ListParagraph"/>
        <w:numPr>
          <w:ilvl w:val="0"/>
          <w:numId w:val="17"/>
        </w:numPr>
        <w:spacing w:before="120" w:after="120" w:line="240" w:lineRule="auto"/>
        <w:rPr>
          <w:rFonts w:ascii="Open Sans" w:hAnsi="Open Sans" w:cs="Open Sans"/>
          <w:lang w:val="en-US"/>
        </w:rPr>
      </w:pPr>
      <w:r w:rsidRPr="00800804">
        <w:rPr>
          <w:rFonts w:ascii="Open Sans" w:hAnsi="Open Sans" w:cs="Open Sans"/>
          <w:lang w:val="en-US"/>
        </w:rPr>
        <w:t xml:space="preserve">Secondary education staff will be more aware of the importance of building student advocacy skills </w:t>
      </w:r>
      <w:r w:rsidR="00D421CA" w:rsidRPr="00800804">
        <w:rPr>
          <w:rFonts w:ascii="Open Sans" w:hAnsi="Open Sans" w:cs="Open Sans"/>
          <w:lang w:val="en-US"/>
        </w:rPr>
        <w:t>in preparation for</w:t>
      </w:r>
      <w:r w:rsidRPr="00800804">
        <w:rPr>
          <w:rFonts w:ascii="Open Sans" w:hAnsi="Open Sans" w:cs="Open Sans"/>
          <w:lang w:val="en-US"/>
        </w:rPr>
        <w:t xml:space="preserve"> a more autonomous environment.  </w:t>
      </w:r>
    </w:p>
    <w:p w14:paraId="7E1D7429" w14:textId="77777777" w:rsidR="00674216" w:rsidRPr="00800804" w:rsidRDefault="00674216" w:rsidP="00C354F8">
      <w:pPr>
        <w:pStyle w:val="ListParagraph"/>
        <w:numPr>
          <w:ilvl w:val="0"/>
          <w:numId w:val="17"/>
        </w:numPr>
        <w:spacing w:before="120" w:after="120" w:line="240" w:lineRule="auto"/>
        <w:rPr>
          <w:rFonts w:ascii="Open Sans" w:hAnsi="Open Sans" w:cs="Open Sans"/>
          <w:lang w:val="en-US"/>
        </w:rPr>
      </w:pPr>
      <w:r w:rsidRPr="00800804">
        <w:rPr>
          <w:rFonts w:ascii="Open Sans" w:hAnsi="Open Sans" w:cs="Open Sans"/>
          <w:lang w:val="en-US"/>
        </w:rPr>
        <w:t xml:space="preserve">Tertiary education staff will be more aware of the needs of students entering the tertiary space and how to accommodate their needs.  </w:t>
      </w:r>
    </w:p>
    <w:p w14:paraId="4AFE49EC" w14:textId="731E6E45" w:rsidR="00674216" w:rsidRPr="00800804" w:rsidRDefault="00674216" w:rsidP="00C354F8">
      <w:pPr>
        <w:pStyle w:val="ListParagraph"/>
        <w:numPr>
          <w:ilvl w:val="0"/>
          <w:numId w:val="17"/>
        </w:numPr>
        <w:spacing w:before="120" w:after="120" w:line="240" w:lineRule="auto"/>
        <w:rPr>
          <w:rFonts w:ascii="Open Sans" w:hAnsi="Open Sans" w:cs="Open Sans"/>
          <w:lang w:val="en-US"/>
        </w:rPr>
      </w:pPr>
      <w:r w:rsidRPr="00800804">
        <w:rPr>
          <w:rFonts w:ascii="Open Sans" w:hAnsi="Open Sans" w:cs="Open Sans"/>
          <w:lang w:val="en-US"/>
        </w:rPr>
        <w:t xml:space="preserve">Students will have a supported environment entering tertiary </w:t>
      </w:r>
      <w:r w:rsidR="00D421CA" w:rsidRPr="00800804">
        <w:rPr>
          <w:rFonts w:ascii="Open Sans" w:hAnsi="Open Sans" w:cs="Open Sans"/>
          <w:lang w:val="en-US"/>
        </w:rPr>
        <w:t xml:space="preserve">education </w:t>
      </w:r>
      <w:r w:rsidRPr="00800804">
        <w:rPr>
          <w:rFonts w:ascii="Open Sans" w:hAnsi="Open Sans" w:cs="Open Sans"/>
          <w:lang w:val="en-US"/>
        </w:rPr>
        <w:t xml:space="preserve">and be prepared and familiar with the tertiary </w:t>
      </w:r>
      <w:r w:rsidR="00D421CA" w:rsidRPr="00800804">
        <w:rPr>
          <w:rFonts w:ascii="Open Sans" w:hAnsi="Open Sans" w:cs="Open Sans"/>
          <w:lang w:val="en-US"/>
        </w:rPr>
        <w:t>environment</w:t>
      </w:r>
      <w:r w:rsidRPr="00800804">
        <w:rPr>
          <w:rFonts w:ascii="Open Sans" w:hAnsi="Open Sans" w:cs="Open Sans"/>
          <w:lang w:val="en-US"/>
        </w:rPr>
        <w:t xml:space="preserve">; this is </w:t>
      </w:r>
      <w:r w:rsidR="00D421CA" w:rsidRPr="00800804">
        <w:rPr>
          <w:rFonts w:ascii="Open Sans" w:hAnsi="Open Sans" w:cs="Open Sans"/>
          <w:lang w:val="en-US"/>
        </w:rPr>
        <w:t xml:space="preserve">a </w:t>
      </w:r>
      <w:r w:rsidRPr="00800804">
        <w:rPr>
          <w:rFonts w:ascii="Open Sans" w:hAnsi="Open Sans" w:cs="Open Sans"/>
          <w:lang w:val="en-US"/>
        </w:rPr>
        <w:t>key</w:t>
      </w:r>
      <w:r w:rsidR="00D421CA" w:rsidRPr="00800804">
        <w:rPr>
          <w:rFonts w:ascii="Open Sans" w:hAnsi="Open Sans" w:cs="Open Sans"/>
          <w:lang w:val="en-US"/>
        </w:rPr>
        <w:t xml:space="preserve"> component in enabling students to</w:t>
      </w:r>
      <w:r w:rsidRPr="00800804">
        <w:rPr>
          <w:rFonts w:ascii="Open Sans" w:hAnsi="Open Sans" w:cs="Open Sans"/>
          <w:lang w:val="en-US"/>
        </w:rPr>
        <w:t xml:space="preserve"> share information (disclos</w:t>
      </w:r>
      <w:r w:rsidR="00D421CA" w:rsidRPr="00800804">
        <w:rPr>
          <w:rFonts w:ascii="Open Sans" w:hAnsi="Open Sans" w:cs="Open Sans"/>
          <w:lang w:val="en-US"/>
        </w:rPr>
        <w:t>ing</w:t>
      </w:r>
      <w:r w:rsidRPr="00800804">
        <w:rPr>
          <w:rFonts w:ascii="Open Sans" w:hAnsi="Open Sans" w:cs="Open Sans"/>
          <w:lang w:val="en-US"/>
        </w:rPr>
        <w:t>)</w:t>
      </w:r>
      <w:r w:rsidR="000670EA" w:rsidRPr="00800804">
        <w:rPr>
          <w:rFonts w:ascii="Open Sans" w:hAnsi="Open Sans" w:cs="Open Sans"/>
          <w:lang w:val="en-US"/>
        </w:rPr>
        <w:t xml:space="preserve"> about</w:t>
      </w:r>
      <w:r w:rsidR="00E72F00" w:rsidRPr="00800804">
        <w:rPr>
          <w:rFonts w:ascii="Open Sans" w:hAnsi="Open Sans" w:cs="Open Sans"/>
          <w:lang w:val="en-US"/>
        </w:rPr>
        <w:t xml:space="preserve"> </w:t>
      </w:r>
      <w:r w:rsidRPr="00800804">
        <w:rPr>
          <w:rFonts w:ascii="Open Sans" w:hAnsi="Open Sans" w:cs="Open Sans"/>
          <w:lang w:val="en-US"/>
        </w:rPr>
        <w:t>their disability.</w:t>
      </w:r>
    </w:p>
    <w:p w14:paraId="7C1D07F1" w14:textId="77777777" w:rsidR="00674216" w:rsidRPr="00373D4F" w:rsidRDefault="00674216" w:rsidP="00C354F8">
      <w:pPr>
        <w:pStyle w:val="Heading1"/>
        <w:spacing w:before="120" w:after="120"/>
        <w:ind w:left="0"/>
        <w:rPr>
          <w:rFonts w:ascii="Open Sans" w:eastAsiaTheme="majorEastAsia" w:hAnsi="Open Sans" w:cs="Open Sans"/>
          <w:sz w:val="32"/>
          <w:szCs w:val="32"/>
          <w:lang w:val="en-US" w:eastAsia="en-US" w:bidi="ar-SA"/>
        </w:rPr>
      </w:pPr>
      <w:bookmarkStart w:id="5" w:name="_Toc141167948"/>
      <w:r w:rsidRPr="00373D4F">
        <w:rPr>
          <w:rFonts w:ascii="Open Sans" w:eastAsiaTheme="majorEastAsia" w:hAnsi="Open Sans" w:cs="Open Sans"/>
          <w:sz w:val="32"/>
          <w:szCs w:val="32"/>
          <w:lang w:val="en-US" w:eastAsia="en-US" w:bidi="ar-SA"/>
        </w:rPr>
        <w:t>EAQ initial framework development</w:t>
      </w:r>
      <w:bookmarkEnd w:id="5"/>
    </w:p>
    <w:p w14:paraId="00C6ABFB" w14:textId="31DB184C" w:rsidR="00674216" w:rsidRPr="00800804" w:rsidRDefault="00674216" w:rsidP="00C354F8">
      <w:pPr>
        <w:spacing w:before="120" w:after="120" w:line="240" w:lineRule="auto"/>
        <w:rPr>
          <w:rFonts w:ascii="Open Sans" w:hAnsi="Open Sans" w:cs="Open Sans"/>
        </w:rPr>
      </w:pPr>
      <w:r w:rsidRPr="00E70FEB">
        <w:rPr>
          <w:rFonts w:ascii="Open Sans" w:hAnsi="Open Sans" w:cs="Open Sans"/>
        </w:rPr>
        <w:t xml:space="preserve">Much work </w:t>
      </w:r>
      <w:r w:rsidRPr="00800804">
        <w:rPr>
          <w:rFonts w:ascii="Open Sans" w:hAnsi="Open Sans" w:cs="Open Sans"/>
        </w:rPr>
        <w:t xml:space="preserve">was undertaken as a State </w:t>
      </w:r>
      <w:r w:rsidR="000670EA" w:rsidRPr="00800804">
        <w:rPr>
          <w:rFonts w:ascii="Open Sans" w:hAnsi="Open Sans" w:cs="Open Sans"/>
        </w:rPr>
        <w:t>i</w:t>
      </w:r>
      <w:r w:rsidRPr="00800804">
        <w:rPr>
          <w:rFonts w:ascii="Open Sans" w:hAnsi="Open Sans" w:cs="Open Sans"/>
        </w:rPr>
        <w:t xml:space="preserve">n establishing the structured Education Alliance Queensland model </w:t>
      </w:r>
      <w:r w:rsidR="000670EA" w:rsidRPr="00800804">
        <w:rPr>
          <w:rFonts w:ascii="Open Sans" w:hAnsi="Open Sans" w:cs="Open Sans"/>
        </w:rPr>
        <w:t>along with infrastructure to support it</w:t>
      </w:r>
      <w:r w:rsidRPr="00800804">
        <w:rPr>
          <w:rFonts w:ascii="Open Sans" w:hAnsi="Open Sans" w:cs="Open Sans"/>
        </w:rPr>
        <w:t xml:space="preserve">. The varied geographical areas were taken into consideration along with the similarities </w:t>
      </w:r>
      <w:r w:rsidR="004E447B" w:rsidRPr="00800804">
        <w:rPr>
          <w:rFonts w:ascii="Open Sans" w:hAnsi="Open Sans" w:cs="Open Sans"/>
        </w:rPr>
        <w:t>and</w:t>
      </w:r>
      <w:r w:rsidRPr="00800804">
        <w:rPr>
          <w:rFonts w:ascii="Open Sans" w:hAnsi="Open Sans" w:cs="Open Sans"/>
        </w:rPr>
        <w:t xml:space="preserve"> systemic issues identified across Queensland by NDCOs.  Education Alliance covers metropolitan, regional, </w:t>
      </w:r>
      <w:proofErr w:type="gramStart"/>
      <w:r w:rsidRPr="00800804">
        <w:rPr>
          <w:rFonts w:ascii="Open Sans" w:hAnsi="Open Sans" w:cs="Open Sans"/>
        </w:rPr>
        <w:t>rural</w:t>
      </w:r>
      <w:proofErr w:type="gramEnd"/>
      <w:r w:rsidRPr="00800804">
        <w:rPr>
          <w:rFonts w:ascii="Open Sans" w:hAnsi="Open Sans" w:cs="Open Sans"/>
        </w:rPr>
        <w:t xml:space="preserve"> and remote locations.  The intent of EAQ </w:t>
      </w:r>
      <w:r w:rsidR="00800804">
        <w:rPr>
          <w:rFonts w:ascii="Open Sans" w:hAnsi="Open Sans" w:cs="Open Sans"/>
        </w:rPr>
        <w:t>was</w:t>
      </w:r>
      <w:r w:rsidRPr="00800804">
        <w:rPr>
          <w:rFonts w:ascii="Open Sans" w:hAnsi="Open Sans" w:cs="Open Sans"/>
        </w:rPr>
        <w:t xml:space="preserve"> to initially deliver state-wide and then replicate this model on a national scale for maximum impact.  </w:t>
      </w:r>
      <w:r w:rsidR="000670EA" w:rsidRPr="00800804">
        <w:rPr>
          <w:rFonts w:ascii="Open Sans" w:hAnsi="Open Sans" w:cs="Open Sans"/>
        </w:rPr>
        <w:t xml:space="preserve">Scaling up to a national roll-out of Education </w:t>
      </w:r>
      <w:proofErr w:type="gramStart"/>
      <w:r w:rsidR="000670EA" w:rsidRPr="00800804">
        <w:rPr>
          <w:rFonts w:ascii="Open Sans" w:hAnsi="Open Sans" w:cs="Open Sans"/>
        </w:rPr>
        <w:t>Alliance</w:t>
      </w:r>
      <w:proofErr w:type="gramEnd"/>
      <w:r w:rsidR="000670EA" w:rsidRPr="00800804">
        <w:rPr>
          <w:rFonts w:ascii="Open Sans" w:hAnsi="Open Sans" w:cs="Open Sans"/>
        </w:rPr>
        <w:t xml:space="preserve"> however, was unable to be achieved by NDCOs due to </w:t>
      </w:r>
      <w:r w:rsidR="00814392" w:rsidRPr="00800804">
        <w:rPr>
          <w:rFonts w:ascii="Open Sans" w:hAnsi="Open Sans" w:cs="Open Sans"/>
        </w:rPr>
        <w:t>short term uncertainty of contracts</w:t>
      </w:r>
      <w:r w:rsidR="000670EA" w:rsidRPr="00800804">
        <w:rPr>
          <w:rFonts w:ascii="Open Sans" w:hAnsi="Open Sans" w:cs="Open Sans"/>
        </w:rPr>
        <w:t>.</w:t>
      </w:r>
    </w:p>
    <w:p w14:paraId="05ED22A0" w14:textId="77777777" w:rsidR="00C45420" w:rsidRDefault="00C45420">
      <w:pPr>
        <w:rPr>
          <w:rStyle w:val="cf01"/>
          <w:rFonts w:ascii="Open Sans" w:eastAsia="Times New Roman" w:hAnsi="Open Sans" w:cs="Open Sans"/>
          <w:sz w:val="22"/>
          <w:szCs w:val="22"/>
          <w:lang w:eastAsia="en-AU"/>
        </w:rPr>
      </w:pPr>
      <w:r>
        <w:rPr>
          <w:rStyle w:val="cf01"/>
          <w:rFonts w:ascii="Open Sans" w:hAnsi="Open Sans" w:cs="Open Sans"/>
          <w:sz w:val="22"/>
          <w:szCs w:val="22"/>
        </w:rPr>
        <w:br w:type="page"/>
      </w:r>
    </w:p>
    <w:p w14:paraId="771C6F69" w14:textId="74D0B643" w:rsidR="00800804" w:rsidRPr="00800804" w:rsidRDefault="00800804" w:rsidP="00C354F8">
      <w:pPr>
        <w:pStyle w:val="pf0"/>
        <w:spacing w:before="120" w:beforeAutospacing="0" w:after="120" w:afterAutospacing="0"/>
        <w:rPr>
          <w:rFonts w:ascii="Open Sans" w:hAnsi="Open Sans" w:cs="Open Sans"/>
          <w:sz w:val="22"/>
          <w:szCs w:val="22"/>
        </w:rPr>
      </w:pPr>
      <w:r w:rsidRPr="00800804">
        <w:rPr>
          <w:rStyle w:val="cf01"/>
          <w:rFonts w:ascii="Open Sans" w:hAnsi="Open Sans" w:cs="Open Sans"/>
          <w:sz w:val="22"/>
          <w:szCs w:val="22"/>
        </w:rPr>
        <w:lastRenderedPageBreak/>
        <w:t>The structure and documentation to enable Education Alliance to have maximum impact nationally, has been developed as follows:</w:t>
      </w:r>
    </w:p>
    <w:p w14:paraId="4F3E1273" w14:textId="305F55E1" w:rsidR="00674216" w:rsidRPr="00EE5659" w:rsidRDefault="00674216" w:rsidP="00EE5659">
      <w:pPr>
        <w:spacing w:after="0" w:line="240" w:lineRule="auto"/>
        <w:rPr>
          <w:rFonts w:ascii="Open Sans" w:hAnsi="Open Sans" w:cs="Open Sans"/>
          <w:b/>
          <w:bCs/>
          <w:lang w:val="en-US"/>
        </w:rPr>
      </w:pPr>
      <w:r w:rsidRPr="00EE5659">
        <w:rPr>
          <w:rFonts w:ascii="Open Sans" w:hAnsi="Open Sans" w:cs="Open Sans"/>
          <w:b/>
          <w:bCs/>
          <w:lang w:val="en-US"/>
        </w:rPr>
        <w:t>Strategic Intent:</w:t>
      </w:r>
    </w:p>
    <w:p w14:paraId="1B56A756" w14:textId="2A95323A" w:rsidR="00674216" w:rsidRPr="002A0EA7" w:rsidRDefault="00674216" w:rsidP="00EE5659">
      <w:pPr>
        <w:pStyle w:val="ListParagraph"/>
        <w:numPr>
          <w:ilvl w:val="0"/>
          <w:numId w:val="26"/>
        </w:numPr>
        <w:spacing w:after="0" w:line="360" w:lineRule="auto"/>
        <w:rPr>
          <w:rFonts w:ascii="Open Sans" w:hAnsi="Open Sans" w:cs="Open Sans"/>
        </w:rPr>
      </w:pPr>
      <w:r w:rsidRPr="00EE5659">
        <w:rPr>
          <w:rFonts w:ascii="Open Sans" w:hAnsi="Open Sans" w:cs="Open Sans"/>
          <w:lang w:val="en-US"/>
        </w:rPr>
        <w:t xml:space="preserve">clear </w:t>
      </w:r>
      <w:r w:rsidR="008950D1">
        <w:rPr>
          <w:rFonts w:ascii="Open Sans" w:hAnsi="Open Sans" w:cs="Open Sans"/>
          <w:lang w:val="en-US"/>
        </w:rPr>
        <w:t xml:space="preserve">understanding </w:t>
      </w:r>
      <w:r w:rsidRPr="002A0EA7">
        <w:rPr>
          <w:rFonts w:ascii="Open Sans" w:hAnsi="Open Sans" w:cs="Open Sans"/>
        </w:rPr>
        <w:t xml:space="preserve">of the initiative, </w:t>
      </w:r>
      <w:r w:rsidR="004E447B" w:rsidRPr="002A0EA7">
        <w:rPr>
          <w:rFonts w:ascii="Open Sans" w:hAnsi="Open Sans" w:cs="Open Sans"/>
        </w:rPr>
        <w:t xml:space="preserve">strategic </w:t>
      </w:r>
      <w:proofErr w:type="gramStart"/>
      <w:r w:rsidRPr="002A0EA7">
        <w:rPr>
          <w:rFonts w:ascii="Open Sans" w:hAnsi="Open Sans" w:cs="Open Sans"/>
        </w:rPr>
        <w:t>focus</w:t>
      </w:r>
      <w:proofErr w:type="gramEnd"/>
      <w:r w:rsidRPr="002A0EA7">
        <w:rPr>
          <w:rFonts w:ascii="Open Sans" w:hAnsi="Open Sans" w:cs="Open Sans"/>
        </w:rPr>
        <w:t xml:space="preserve"> and direction</w:t>
      </w:r>
    </w:p>
    <w:p w14:paraId="665E54BF" w14:textId="3043B40E" w:rsidR="00674216" w:rsidRPr="002A0EA7" w:rsidRDefault="00674216" w:rsidP="00EE5659">
      <w:pPr>
        <w:spacing w:after="0" w:line="240" w:lineRule="auto"/>
        <w:rPr>
          <w:rFonts w:ascii="Open Sans" w:hAnsi="Open Sans" w:cs="Open Sans"/>
        </w:rPr>
      </w:pPr>
      <w:r w:rsidRPr="002A0EA7">
        <w:rPr>
          <w:rFonts w:ascii="Open Sans" w:hAnsi="Open Sans" w:cs="Open Sans"/>
          <w:b/>
          <w:bCs/>
        </w:rPr>
        <w:t>Terms of Reference</w:t>
      </w:r>
      <w:r w:rsidRPr="002A0EA7">
        <w:rPr>
          <w:rFonts w:ascii="Open Sans" w:hAnsi="Open Sans" w:cs="Open Sans"/>
        </w:rPr>
        <w:t>:</w:t>
      </w:r>
    </w:p>
    <w:p w14:paraId="4FCC81C1" w14:textId="0709B4E2" w:rsidR="004E447B" w:rsidRPr="002A0EA7" w:rsidRDefault="004E447B" w:rsidP="00EE5659">
      <w:pPr>
        <w:pStyle w:val="ListParagraph"/>
        <w:numPr>
          <w:ilvl w:val="0"/>
          <w:numId w:val="18"/>
        </w:numPr>
        <w:spacing w:after="0" w:line="360" w:lineRule="auto"/>
        <w:rPr>
          <w:rFonts w:ascii="Open Sans" w:hAnsi="Open Sans" w:cs="Open Sans"/>
        </w:rPr>
      </w:pPr>
      <w:r w:rsidRPr="002A0EA7">
        <w:rPr>
          <w:rFonts w:ascii="Open Sans" w:hAnsi="Open Sans" w:cs="Open Sans"/>
        </w:rPr>
        <w:t xml:space="preserve">defines the purpose and scope of EAQ, </w:t>
      </w:r>
      <w:r w:rsidR="00674216" w:rsidRPr="002A0EA7">
        <w:rPr>
          <w:rFonts w:ascii="Open Sans" w:hAnsi="Open Sans" w:cs="Open Sans"/>
        </w:rPr>
        <w:t xml:space="preserve">aims </w:t>
      </w:r>
      <w:r w:rsidRPr="002A0EA7">
        <w:rPr>
          <w:rFonts w:ascii="Open Sans" w:hAnsi="Open Sans" w:cs="Open Sans"/>
        </w:rPr>
        <w:t>and aspirations</w:t>
      </w:r>
      <w:r w:rsidR="00674216" w:rsidRPr="002A0EA7">
        <w:rPr>
          <w:rFonts w:ascii="Open Sans" w:hAnsi="Open Sans" w:cs="Open Sans"/>
        </w:rPr>
        <w:t xml:space="preserve">, requirements of participation </w:t>
      </w:r>
    </w:p>
    <w:p w14:paraId="56800E92" w14:textId="53C7BA52" w:rsidR="00674216" w:rsidRPr="002A0EA7" w:rsidRDefault="00674216" w:rsidP="00EE5659">
      <w:pPr>
        <w:spacing w:after="0" w:line="240" w:lineRule="auto"/>
        <w:rPr>
          <w:rFonts w:ascii="Open Sans" w:hAnsi="Open Sans" w:cs="Open Sans"/>
        </w:rPr>
      </w:pPr>
      <w:r w:rsidRPr="002A0EA7">
        <w:rPr>
          <w:rFonts w:ascii="Open Sans" w:hAnsi="Open Sans" w:cs="Open Sans"/>
          <w:b/>
          <w:bCs/>
        </w:rPr>
        <w:t>Branding and templates</w:t>
      </w:r>
      <w:r w:rsidRPr="002A0EA7">
        <w:rPr>
          <w:rFonts w:ascii="Open Sans" w:hAnsi="Open Sans" w:cs="Open Sans"/>
        </w:rPr>
        <w:t>:</w:t>
      </w:r>
    </w:p>
    <w:p w14:paraId="09BBD7B3" w14:textId="77777777" w:rsidR="00674216" w:rsidRPr="00800804" w:rsidRDefault="00674216" w:rsidP="00EE5659">
      <w:pPr>
        <w:pStyle w:val="ListParagraph"/>
        <w:numPr>
          <w:ilvl w:val="0"/>
          <w:numId w:val="18"/>
        </w:numPr>
        <w:spacing w:after="0" w:line="240" w:lineRule="auto"/>
        <w:rPr>
          <w:rFonts w:ascii="Open Sans" w:hAnsi="Open Sans" w:cs="Open Sans"/>
        </w:rPr>
      </w:pPr>
      <w:r w:rsidRPr="002A0EA7">
        <w:rPr>
          <w:rFonts w:ascii="Open Sans" w:hAnsi="Open Sans" w:cs="Open Sans"/>
        </w:rPr>
        <w:t xml:space="preserve">establish clear and recognisable branding for marketing purposes and a platform for </w:t>
      </w:r>
      <w:r w:rsidRPr="00800804">
        <w:rPr>
          <w:rFonts w:ascii="Open Sans" w:hAnsi="Open Sans" w:cs="Open Sans"/>
        </w:rPr>
        <w:t>credibility</w:t>
      </w:r>
    </w:p>
    <w:p w14:paraId="064EADA5" w14:textId="108334DE" w:rsidR="00674216" w:rsidRDefault="00674216" w:rsidP="00EE5659">
      <w:pPr>
        <w:pStyle w:val="ListParagraph"/>
        <w:numPr>
          <w:ilvl w:val="0"/>
          <w:numId w:val="18"/>
        </w:numPr>
        <w:spacing w:after="0" w:line="240" w:lineRule="auto"/>
        <w:rPr>
          <w:rFonts w:ascii="Open Sans" w:hAnsi="Open Sans" w:cs="Open Sans"/>
        </w:rPr>
      </w:pPr>
      <w:r w:rsidRPr="00800804">
        <w:rPr>
          <w:rFonts w:ascii="Open Sans" w:hAnsi="Open Sans" w:cs="Open Sans"/>
        </w:rPr>
        <w:t>establishment of a website for ease of information retrieval and a platform for the promotion of events</w:t>
      </w:r>
      <w:r w:rsidR="00211FDB" w:rsidRPr="00800804">
        <w:rPr>
          <w:rFonts w:ascii="Open Sans" w:hAnsi="Open Sans" w:cs="Open Sans"/>
        </w:rPr>
        <w:t xml:space="preserve"> and resources</w:t>
      </w:r>
    </w:p>
    <w:p w14:paraId="4F640C39" w14:textId="77777777" w:rsidR="00EE5659" w:rsidRPr="00EE5659" w:rsidRDefault="00EE5659" w:rsidP="00EE5659">
      <w:pPr>
        <w:spacing w:after="0" w:line="240" w:lineRule="auto"/>
        <w:rPr>
          <w:rFonts w:ascii="Open Sans" w:hAnsi="Open Sans" w:cs="Open Sans"/>
          <w:sz w:val="12"/>
          <w:szCs w:val="12"/>
        </w:rPr>
      </w:pPr>
    </w:p>
    <w:p w14:paraId="13684E96" w14:textId="77777777" w:rsidR="00674216" w:rsidRPr="00800804" w:rsidRDefault="00674216" w:rsidP="00EE5659">
      <w:pPr>
        <w:spacing w:after="0" w:line="240" w:lineRule="auto"/>
        <w:rPr>
          <w:rFonts w:ascii="Open Sans" w:hAnsi="Open Sans" w:cs="Open Sans"/>
        </w:rPr>
      </w:pPr>
      <w:r w:rsidRPr="00800804">
        <w:rPr>
          <w:rFonts w:ascii="Open Sans" w:hAnsi="Open Sans" w:cs="Open Sans"/>
          <w:b/>
          <w:bCs/>
        </w:rPr>
        <w:t>Events</w:t>
      </w:r>
      <w:r w:rsidRPr="00800804">
        <w:rPr>
          <w:rFonts w:ascii="Open Sans" w:hAnsi="Open Sans" w:cs="Open Sans"/>
        </w:rPr>
        <w:t xml:space="preserve">: </w:t>
      </w:r>
    </w:p>
    <w:p w14:paraId="239B9A73" w14:textId="77777777" w:rsidR="00674216" w:rsidRPr="00800804" w:rsidRDefault="00674216" w:rsidP="00EE5659">
      <w:pPr>
        <w:pStyle w:val="ListParagraph"/>
        <w:numPr>
          <w:ilvl w:val="0"/>
          <w:numId w:val="19"/>
        </w:numPr>
        <w:spacing w:after="0" w:line="360" w:lineRule="auto"/>
        <w:rPr>
          <w:rFonts w:ascii="Open Sans" w:hAnsi="Open Sans" w:cs="Open Sans"/>
        </w:rPr>
      </w:pPr>
      <w:r w:rsidRPr="00800804">
        <w:rPr>
          <w:rFonts w:ascii="Open Sans" w:hAnsi="Open Sans" w:cs="Open Sans"/>
        </w:rPr>
        <w:t>state-wide hubs, webinars, communiques, launch</w:t>
      </w:r>
    </w:p>
    <w:p w14:paraId="2380EBF8" w14:textId="6228D6DD" w:rsidR="00674216" w:rsidRPr="00800804" w:rsidRDefault="00674216" w:rsidP="00EE5659">
      <w:pPr>
        <w:spacing w:after="0" w:line="240" w:lineRule="auto"/>
        <w:rPr>
          <w:rFonts w:ascii="Open Sans" w:hAnsi="Open Sans" w:cs="Open Sans"/>
        </w:rPr>
      </w:pPr>
      <w:r w:rsidRPr="00800804">
        <w:rPr>
          <w:rFonts w:ascii="Open Sans" w:hAnsi="Open Sans" w:cs="Open Sans"/>
          <w:b/>
          <w:bCs/>
        </w:rPr>
        <w:t>Personal Development</w:t>
      </w:r>
      <w:r w:rsidRPr="00800804">
        <w:rPr>
          <w:rFonts w:ascii="Open Sans" w:hAnsi="Open Sans" w:cs="Open Sans"/>
        </w:rPr>
        <w:t>:</w:t>
      </w:r>
    </w:p>
    <w:p w14:paraId="23E959CB" w14:textId="2C4C0609" w:rsidR="00674216" w:rsidRPr="00800804" w:rsidRDefault="00674216" w:rsidP="00EE5659">
      <w:pPr>
        <w:pStyle w:val="ListParagraph"/>
        <w:numPr>
          <w:ilvl w:val="0"/>
          <w:numId w:val="19"/>
        </w:numPr>
        <w:spacing w:after="0" w:line="240" w:lineRule="auto"/>
        <w:rPr>
          <w:rFonts w:ascii="Open Sans" w:hAnsi="Open Sans" w:cs="Open Sans"/>
        </w:rPr>
      </w:pPr>
      <w:r w:rsidRPr="00800804">
        <w:rPr>
          <w:rFonts w:ascii="Open Sans" w:hAnsi="Open Sans" w:cs="Open Sans"/>
        </w:rPr>
        <w:t>targeted to sector systemic issues</w:t>
      </w:r>
    </w:p>
    <w:p w14:paraId="4A268C46" w14:textId="380092A5" w:rsidR="00674216" w:rsidRPr="00800804" w:rsidRDefault="00674216" w:rsidP="00EE5659">
      <w:pPr>
        <w:pStyle w:val="ListParagraph"/>
        <w:numPr>
          <w:ilvl w:val="0"/>
          <w:numId w:val="19"/>
        </w:numPr>
        <w:spacing w:after="0" w:line="360" w:lineRule="auto"/>
        <w:rPr>
          <w:rFonts w:ascii="Open Sans" w:hAnsi="Open Sans" w:cs="Open Sans"/>
        </w:rPr>
      </w:pPr>
      <w:r w:rsidRPr="00800804">
        <w:rPr>
          <w:rFonts w:ascii="Open Sans" w:hAnsi="Open Sans" w:cs="Open Sans"/>
        </w:rPr>
        <w:t xml:space="preserve">professional development </w:t>
      </w:r>
      <w:r w:rsidR="00211FDB" w:rsidRPr="00800804">
        <w:rPr>
          <w:rFonts w:ascii="Open Sans" w:hAnsi="Open Sans" w:cs="Open Sans"/>
        </w:rPr>
        <w:t xml:space="preserve">- </w:t>
      </w:r>
      <w:r w:rsidRPr="00800804">
        <w:rPr>
          <w:rFonts w:ascii="Open Sans" w:hAnsi="Open Sans" w:cs="Open Sans"/>
        </w:rPr>
        <w:t xml:space="preserve">identified </w:t>
      </w:r>
      <w:r w:rsidR="00211FDB" w:rsidRPr="00800804">
        <w:rPr>
          <w:rFonts w:ascii="Open Sans" w:hAnsi="Open Sans" w:cs="Open Sans"/>
        </w:rPr>
        <w:t>through sector engagement</w:t>
      </w:r>
    </w:p>
    <w:p w14:paraId="43E036DE" w14:textId="02F253A7" w:rsidR="00674216" w:rsidRPr="002A0EA7" w:rsidRDefault="00674216" w:rsidP="00EE5659">
      <w:pPr>
        <w:spacing w:after="0" w:line="240" w:lineRule="auto"/>
        <w:rPr>
          <w:rFonts w:ascii="Open Sans" w:hAnsi="Open Sans" w:cs="Open Sans"/>
        </w:rPr>
      </w:pPr>
      <w:r w:rsidRPr="002A0EA7">
        <w:rPr>
          <w:rFonts w:ascii="Open Sans" w:hAnsi="Open Sans" w:cs="Open Sans"/>
          <w:b/>
          <w:bCs/>
        </w:rPr>
        <w:t>Annual Surveys</w:t>
      </w:r>
      <w:r w:rsidRPr="002A0EA7">
        <w:rPr>
          <w:rFonts w:ascii="Open Sans" w:hAnsi="Open Sans" w:cs="Open Sans"/>
        </w:rPr>
        <w:t>:</w:t>
      </w:r>
    </w:p>
    <w:p w14:paraId="0BA5A989" w14:textId="0ED44A47" w:rsidR="00674216" w:rsidRPr="002A0EA7" w:rsidRDefault="00674216" w:rsidP="00EE5659">
      <w:pPr>
        <w:pStyle w:val="ListParagraph"/>
        <w:numPr>
          <w:ilvl w:val="0"/>
          <w:numId w:val="21"/>
        </w:numPr>
        <w:spacing w:after="0" w:line="240" w:lineRule="auto"/>
        <w:rPr>
          <w:rFonts w:ascii="Open Sans" w:hAnsi="Open Sans" w:cs="Open Sans"/>
        </w:rPr>
      </w:pPr>
      <w:r w:rsidRPr="002A0EA7">
        <w:rPr>
          <w:rFonts w:ascii="Open Sans" w:hAnsi="Open Sans" w:cs="Open Sans"/>
        </w:rPr>
        <w:t>identification of current issues</w:t>
      </w:r>
    </w:p>
    <w:p w14:paraId="6D6599CD" w14:textId="548E9493" w:rsidR="00674216" w:rsidRPr="002A0EA7" w:rsidRDefault="00674216" w:rsidP="00EE5659">
      <w:pPr>
        <w:pStyle w:val="ListParagraph"/>
        <w:numPr>
          <w:ilvl w:val="0"/>
          <w:numId w:val="21"/>
        </w:numPr>
        <w:spacing w:after="0" w:line="240" w:lineRule="auto"/>
        <w:rPr>
          <w:rFonts w:ascii="Open Sans" w:hAnsi="Open Sans" w:cs="Open Sans"/>
        </w:rPr>
      </w:pPr>
      <w:r w:rsidRPr="002A0EA7">
        <w:rPr>
          <w:rFonts w:ascii="Open Sans" w:hAnsi="Open Sans" w:cs="Open Sans"/>
        </w:rPr>
        <w:t>good practice examples</w:t>
      </w:r>
    </w:p>
    <w:p w14:paraId="256FF8E3" w14:textId="1700915C" w:rsidR="004465C2" w:rsidRPr="002A0EA7" w:rsidRDefault="004465C2" w:rsidP="00EE5659">
      <w:pPr>
        <w:pStyle w:val="ListParagraph"/>
        <w:numPr>
          <w:ilvl w:val="0"/>
          <w:numId w:val="21"/>
        </w:numPr>
        <w:spacing w:after="0" w:line="360" w:lineRule="auto"/>
        <w:rPr>
          <w:rFonts w:ascii="Open Sans" w:hAnsi="Open Sans" w:cs="Open Sans"/>
        </w:rPr>
      </w:pPr>
      <w:r w:rsidRPr="002A0EA7">
        <w:rPr>
          <w:rFonts w:ascii="Open Sans" w:hAnsi="Open Sans" w:cs="Open Sans"/>
        </w:rPr>
        <w:t>dissemination of results to membership</w:t>
      </w:r>
    </w:p>
    <w:p w14:paraId="00474EBF" w14:textId="35859EC6" w:rsidR="00674216" w:rsidRPr="002A0EA7" w:rsidRDefault="00674216" w:rsidP="00EE5659">
      <w:pPr>
        <w:spacing w:after="0" w:line="240" w:lineRule="auto"/>
        <w:rPr>
          <w:rFonts w:ascii="Open Sans" w:hAnsi="Open Sans" w:cs="Open Sans"/>
          <w:lang w:val="en-US"/>
        </w:rPr>
      </w:pPr>
      <w:r w:rsidRPr="002A0EA7">
        <w:rPr>
          <w:rFonts w:ascii="Open Sans" w:hAnsi="Open Sans" w:cs="Open Sans"/>
          <w:b/>
          <w:bCs/>
          <w:lang w:val="en-US"/>
        </w:rPr>
        <w:t>Membership:</w:t>
      </w:r>
    </w:p>
    <w:p w14:paraId="4AA4A378" w14:textId="255A1379" w:rsidR="00674216" w:rsidRPr="002A0EA7" w:rsidRDefault="00674216" w:rsidP="00EE5659">
      <w:pPr>
        <w:pStyle w:val="ListParagraph"/>
        <w:numPr>
          <w:ilvl w:val="0"/>
          <w:numId w:val="20"/>
        </w:numPr>
        <w:spacing w:after="0" w:line="240" w:lineRule="auto"/>
        <w:rPr>
          <w:rFonts w:ascii="Open Sans" w:hAnsi="Open Sans" w:cs="Open Sans"/>
          <w:lang w:val="en-US"/>
        </w:rPr>
      </w:pPr>
      <w:r w:rsidRPr="002A0EA7">
        <w:rPr>
          <w:rFonts w:ascii="Open Sans" w:hAnsi="Open Sans" w:cs="Open Sans"/>
          <w:lang w:val="en-US"/>
        </w:rPr>
        <w:t>identifying members</w:t>
      </w:r>
      <w:r w:rsidR="004E447B" w:rsidRPr="002A0EA7">
        <w:rPr>
          <w:rFonts w:ascii="Open Sans" w:hAnsi="Open Sans" w:cs="Open Sans"/>
          <w:lang w:val="en-US"/>
        </w:rPr>
        <w:t xml:space="preserve"> within the education, </w:t>
      </w:r>
      <w:proofErr w:type="gramStart"/>
      <w:r w:rsidR="004E447B" w:rsidRPr="002A0EA7">
        <w:rPr>
          <w:rFonts w:ascii="Open Sans" w:hAnsi="Open Sans" w:cs="Open Sans"/>
          <w:lang w:val="en-US"/>
        </w:rPr>
        <w:t>VET</w:t>
      </w:r>
      <w:proofErr w:type="gramEnd"/>
      <w:r w:rsidR="004E447B" w:rsidRPr="002A0EA7">
        <w:rPr>
          <w:rFonts w:ascii="Open Sans" w:hAnsi="Open Sans" w:cs="Open Sans"/>
          <w:lang w:val="en-US"/>
        </w:rPr>
        <w:t xml:space="preserve"> and higher education sectors</w:t>
      </w:r>
    </w:p>
    <w:p w14:paraId="29200146" w14:textId="36D70AF2" w:rsidR="00674216" w:rsidRPr="002A0EA7" w:rsidRDefault="00674216" w:rsidP="00EE5659">
      <w:pPr>
        <w:pStyle w:val="ListParagraph"/>
        <w:numPr>
          <w:ilvl w:val="0"/>
          <w:numId w:val="20"/>
        </w:numPr>
        <w:spacing w:after="0" w:line="240" w:lineRule="auto"/>
        <w:rPr>
          <w:rFonts w:ascii="Open Sans" w:hAnsi="Open Sans" w:cs="Open Sans"/>
          <w:lang w:val="en-US"/>
        </w:rPr>
      </w:pPr>
      <w:r w:rsidRPr="002A0EA7">
        <w:rPr>
          <w:rFonts w:ascii="Open Sans" w:hAnsi="Open Sans" w:cs="Open Sans"/>
          <w:lang w:val="en-US"/>
        </w:rPr>
        <w:t>methods of connecting</w:t>
      </w:r>
    </w:p>
    <w:p w14:paraId="3BB30495" w14:textId="305AD953" w:rsidR="00FE3C0D" w:rsidRPr="002A0EA7" w:rsidRDefault="00FE3C0D" w:rsidP="00C354F8">
      <w:pPr>
        <w:pStyle w:val="ListParagraph"/>
        <w:numPr>
          <w:ilvl w:val="0"/>
          <w:numId w:val="20"/>
        </w:numPr>
        <w:spacing w:before="120" w:after="120" w:line="240" w:lineRule="auto"/>
        <w:rPr>
          <w:rFonts w:ascii="Open Sans" w:hAnsi="Open Sans" w:cs="Open Sans"/>
          <w:lang w:val="en-US"/>
        </w:rPr>
      </w:pPr>
      <w:r w:rsidRPr="002A0EA7">
        <w:rPr>
          <w:rFonts w:ascii="Open Sans" w:hAnsi="Open Sans" w:cs="Open Sans"/>
          <w:lang w:val="en-US"/>
        </w:rPr>
        <w:t>dissemination of relevant and timely information</w:t>
      </w:r>
    </w:p>
    <w:p w14:paraId="0933C4E4" w14:textId="0A1AD108" w:rsidR="005C2D00" w:rsidRPr="005C2D00" w:rsidRDefault="005C2D00" w:rsidP="00C354F8">
      <w:pPr>
        <w:shd w:val="clear" w:color="auto" w:fill="FFFFFF"/>
        <w:spacing w:before="120" w:after="120" w:line="240" w:lineRule="auto"/>
        <w:textAlignment w:val="baseline"/>
        <w:rPr>
          <w:rFonts w:ascii="Open Sans" w:hAnsi="Open Sans" w:cs="Open Sans"/>
          <w:lang w:val="en-US"/>
        </w:rPr>
      </w:pPr>
      <w:r w:rsidRPr="005C2D00">
        <w:rPr>
          <w:rFonts w:ascii="Open Sans" w:hAnsi="Open Sans" w:cs="Open Sans"/>
          <w:lang w:val="en-US"/>
        </w:rPr>
        <w:t xml:space="preserve">Connection, </w:t>
      </w:r>
      <w:proofErr w:type="gramStart"/>
      <w:r w:rsidRPr="005C2D00">
        <w:rPr>
          <w:rFonts w:ascii="Open Sans" w:hAnsi="Open Sans" w:cs="Open Sans"/>
          <w:lang w:val="en-US"/>
        </w:rPr>
        <w:t>communication</w:t>
      </w:r>
      <w:proofErr w:type="gramEnd"/>
      <w:r w:rsidRPr="005C2D00">
        <w:rPr>
          <w:rFonts w:ascii="Open Sans" w:hAnsi="Open Sans" w:cs="Open Sans"/>
          <w:lang w:val="en-US"/>
        </w:rPr>
        <w:t xml:space="preserve"> and collaboration are key factors encouraged through EAQ, to enable secondary and tertiary staff to assist students with disability to not only navigate the tertiary environment, but to confidently seek support and thrive. The importance of ensuring that this is a reality for students with disability cannot be under-estimated as, over the next five years, 90% of all new jobs created will require a tertiary qualification.</w:t>
      </w:r>
    </w:p>
    <w:p w14:paraId="1B63C36B" w14:textId="32474F4D" w:rsidR="005C2D00" w:rsidRDefault="005C2D00" w:rsidP="00674216">
      <w:pPr>
        <w:shd w:val="clear" w:color="auto" w:fill="FFFFFF"/>
        <w:spacing w:before="120" w:after="120" w:line="240" w:lineRule="auto"/>
        <w:textAlignment w:val="baseline"/>
        <w:rPr>
          <w:rFonts w:ascii="Open Sans" w:hAnsi="Open Sans" w:cs="Open Sans"/>
          <w:lang w:val="en-US"/>
        </w:rPr>
      </w:pPr>
      <w:r w:rsidRPr="005C2D00">
        <w:rPr>
          <w:rFonts w:ascii="Open Sans" w:hAnsi="Open Sans" w:cs="Open Sans"/>
          <w:lang w:val="en-US"/>
        </w:rPr>
        <w:t xml:space="preserve">It is a fact, that positive experiences in tertiary education encourage life-long learning and increase the </w:t>
      </w:r>
      <w:r>
        <w:rPr>
          <w:rFonts w:ascii="Open Sans" w:hAnsi="Open Sans" w:cs="Open Sans"/>
          <w:lang w:val="en-US"/>
        </w:rPr>
        <w:t>opportunity for</w:t>
      </w:r>
      <w:r w:rsidRPr="002A0EA7">
        <w:rPr>
          <w:rFonts w:ascii="Open Sans" w:hAnsi="Open Sans" w:cs="Open Sans"/>
          <w:lang w:val="en-US"/>
        </w:rPr>
        <w:t xml:space="preserve"> individual contribution within communities and towards their economies. Education Alliance is one important part of this equation</w:t>
      </w:r>
      <w:r>
        <w:rPr>
          <w:rFonts w:ascii="Open Sans" w:hAnsi="Open Sans" w:cs="Open Sans"/>
          <w:lang w:val="en-US"/>
        </w:rPr>
        <w:t>.</w:t>
      </w:r>
    </w:p>
    <w:p w14:paraId="15799825" w14:textId="77777777" w:rsidR="007063A0" w:rsidRDefault="007063A0">
      <w:pPr>
        <w:rPr>
          <w:rFonts w:ascii="Open Sans" w:eastAsiaTheme="majorEastAsia" w:hAnsi="Open Sans" w:cs="Open Sans"/>
          <w:b/>
          <w:bCs/>
          <w:sz w:val="32"/>
          <w:szCs w:val="32"/>
          <w:lang w:val="en-US" w:eastAsia="en-US"/>
        </w:rPr>
      </w:pPr>
      <w:r>
        <w:rPr>
          <w:rFonts w:ascii="Open Sans" w:eastAsiaTheme="majorEastAsia" w:hAnsi="Open Sans" w:cs="Open Sans"/>
          <w:sz w:val="32"/>
          <w:szCs w:val="32"/>
          <w:lang w:val="en-US" w:eastAsia="en-US"/>
        </w:rPr>
        <w:br w:type="page"/>
      </w:r>
    </w:p>
    <w:p w14:paraId="0DAD54EE" w14:textId="3E81D29D" w:rsidR="00674216" w:rsidRPr="00373D4F" w:rsidRDefault="00674216" w:rsidP="00373D4F">
      <w:pPr>
        <w:pStyle w:val="Heading1"/>
        <w:spacing w:before="120" w:after="120"/>
        <w:ind w:left="0"/>
        <w:rPr>
          <w:rFonts w:ascii="Open Sans" w:eastAsiaTheme="majorEastAsia" w:hAnsi="Open Sans" w:cs="Open Sans"/>
          <w:sz w:val="32"/>
          <w:szCs w:val="32"/>
          <w:lang w:val="en-US" w:eastAsia="en-US" w:bidi="ar-SA"/>
        </w:rPr>
      </w:pPr>
      <w:bookmarkStart w:id="6" w:name="_Toc141167949"/>
      <w:r w:rsidRPr="00373D4F">
        <w:rPr>
          <w:rFonts w:ascii="Open Sans" w:eastAsiaTheme="majorEastAsia" w:hAnsi="Open Sans" w:cs="Open Sans"/>
          <w:sz w:val="32"/>
          <w:szCs w:val="32"/>
          <w:lang w:val="en-US" w:eastAsia="en-US" w:bidi="ar-SA"/>
        </w:rPr>
        <w:lastRenderedPageBreak/>
        <w:t>Commencement of EAQ</w:t>
      </w:r>
      <w:bookmarkEnd w:id="6"/>
    </w:p>
    <w:p w14:paraId="4D9FE42F" w14:textId="77777777" w:rsidR="00674216" w:rsidRPr="00E70FEB" w:rsidRDefault="00674216" w:rsidP="00674216">
      <w:pPr>
        <w:spacing w:before="120" w:after="120" w:line="240" w:lineRule="auto"/>
        <w:rPr>
          <w:rFonts w:ascii="Open Sans" w:hAnsi="Open Sans" w:cs="Open Sans"/>
        </w:rPr>
      </w:pPr>
      <w:r w:rsidRPr="00E70FEB">
        <w:rPr>
          <w:rFonts w:ascii="Open Sans" w:hAnsi="Open Sans" w:cs="Open Sans"/>
        </w:rPr>
        <w:t>Key moments in the promotion and marketing of EAQ included:</w:t>
      </w:r>
    </w:p>
    <w:p w14:paraId="0A01C1FC" w14:textId="3F6B0142" w:rsidR="00674216" w:rsidRPr="00E70FEB" w:rsidRDefault="00674216" w:rsidP="00AD4F47">
      <w:pPr>
        <w:pStyle w:val="ListParagraph"/>
        <w:numPr>
          <w:ilvl w:val="0"/>
          <w:numId w:val="22"/>
        </w:numPr>
        <w:spacing w:before="120" w:after="120" w:line="240" w:lineRule="auto"/>
        <w:ind w:left="357" w:hanging="357"/>
        <w:rPr>
          <w:rFonts w:ascii="Open Sans" w:hAnsi="Open Sans" w:cs="Open Sans"/>
        </w:rPr>
      </w:pPr>
      <w:r w:rsidRPr="00E70FEB">
        <w:rPr>
          <w:rFonts w:ascii="Open Sans" w:hAnsi="Open Sans" w:cs="Open Sans"/>
        </w:rPr>
        <w:t xml:space="preserve">Identification of stakeholders in the sector who would benefit from participation in addition to being able to contribute to the purpose of EAQ.  </w:t>
      </w:r>
    </w:p>
    <w:p w14:paraId="007B8B09" w14:textId="77777777" w:rsidR="00674216" w:rsidRPr="00E70FEB" w:rsidRDefault="00674216" w:rsidP="00AD4F47">
      <w:pPr>
        <w:pStyle w:val="ListParagraph"/>
        <w:numPr>
          <w:ilvl w:val="0"/>
          <w:numId w:val="22"/>
        </w:numPr>
        <w:spacing w:before="120" w:after="120" w:line="240" w:lineRule="auto"/>
        <w:ind w:left="357" w:hanging="357"/>
        <w:rPr>
          <w:rFonts w:ascii="Open Sans" w:hAnsi="Open Sans" w:cs="Open Sans"/>
        </w:rPr>
      </w:pPr>
      <w:r w:rsidRPr="00E70FEB">
        <w:rPr>
          <w:rFonts w:ascii="Open Sans" w:hAnsi="Open Sans" w:cs="Open Sans"/>
        </w:rPr>
        <w:t>Ensure that stakeholders who were identified were influencers based locally, regionally and in the State of Queensland.</w:t>
      </w:r>
    </w:p>
    <w:p w14:paraId="29678B55" w14:textId="1878F2A7" w:rsidR="00AD4F47" w:rsidRPr="00AD4F47" w:rsidRDefault="00AD4F47" w:rsidP="00AD4F47">
      <w:pPr>
        <w:pStyle w:val="ListParagraph"/>
        <w:numPr>
          <w:ilvl w:val="0"/>
          <w:numId w:val="22"/>
        </w:numPr>
        <w:spacing w:before="120" w:after="120" w:line="240" w:lineRule="auto"/>
        <w:ind w:left="357" w:hanging="357"/>
        <w:rPr>
          <w:rFonts w:ascii="Open Sans" w:hAnsi="Open Sans" w:cs="Open Sans"/>
        </w:rPr>
      </w:pPr>
      <w:r w:rsidRPr="00AD4F47">
        <w:rPr>
          <w:rFonts w:ascii="Open Sans" w:hAnsi="Open Sans" w:cs="Open Sans"/>
        </w:rPr>
        <w:t xml:space="preserve">The mailchimp platform has proved a useful tool for invitations and newsletters promotion initiatives, </w:t>
      </w:r>
      <w:proofErr w:type="gramStart"/>
      <w:r w:rsidRPr="00AD4F47">
        <w:rPr>
          <w:rFonts w:ascii="Open Sans" w:hAnsi="Open Sans" w:cs="Open Sans"/>
        </w:rPr>
        <w:t>services</w:t>
      </w:r>
      <w:proofErr w:type="gramEnd"/>
      <w:r w:rsidRPr="00AD4F47">
        <w:rPr>
          <w:rFonts w:ascii="Open Sans" w:hAnsi="Open Sans" w:cs="Open Sans"/>
        </w:rPr>
        <w:t xml:space="preserve"> and resources of value to the sectors. The survey platforms used were Survey Monkey and Qualtrics with the latter being preferred. Surveys were designed to draw on issues/topics important/relevant to stakeholders to aide in the development of responsive PD and to identify gaps/barriers needing to be addressed.</w:t>
      </w:r>
    </w:p>
    <w:p w14:paraId="509C90B5" w14:textId="7301BCB8" w:rsidR="00674216" w:rsidRPr="002A0EA7" w:rsidRDefault="00674216" w:rsidP="00AD4F47">
      <w:pPr>
        <w:pStyle w:val="ListParagraph"/>
        <w:numPr>
          <w:ilvl w:val="0"/>
          <w:numId w:val="22"/>
        </w:numPr>
        <w:spacing w:before="120" w:after="120" w:line="240" w:lineRule="auto"/>
        <w:ind w:left="357" w:hanging="357"/>
        <w:rPr>
          <w:rFonts w:ascii="Open Sans" w:hAnsi="Open Sans" w:cs="Open Sans"/>
        </w:rPr>
      </w:pPr>
      <w:r w:rsidRPr="002A0EA7">
        <w:rPr>
          <w:rFonts w:ascii="Open Sans" w:hAnsi="Open Sans" w:cs="Open Sans"/>
        </w:rPr>
        <w:t xml:space="preserve">Formalised EAQ with a website, introductory launch video and framework for operational roll-out </w:t>
      </w:r>
    </w:p>
    <w:p w14:paraId="216842E4" w14:textId="24B1C6B2" w:rsidR="00674216" w:rsidRPr="002A0EA7" w:rsidRDefault="00674216" w:rsidP="00AD4F47">
      <w:pPr>
        <w:pStyle w:val="ListParagraph"/>
        <w:numPr>
          <w:ilvl w:val="0"/>
          <w:numId w:val="22"/>
        </w:numPr>
        <w:spacing w:before="120" w:after="120" w:line="240" w:lineRule="auto"/>
        <w:ind w:left="357" w:hanging="357"/>
        <w:rPr>
          <w:rFonts w:ascii="Open Sans" w:hAnsi="Open Sans" w:cs="Open Sans"/>
        </w:rPr>
      </w:pPr>
      <w:r w:rsidRPr="002A0EA7">
        <w:rPr>
          <w:rFonts w:ascii="Open Sans" w:hAnsi="Open Sans" w:cs="Open Sans"/>
        </w:rPr>
        <w:t>Coordinat</w:t>
      </w:r>
      <w:r w:rsidR="009748FA" w:rsidRPr="002A0EA7">
        <w:rPr>
          <w:rFonts w:ascii="Open Sans" w:hAnsi="Open Sans" w:cs="Open Sans"/>
        </w:rPr>
        <w:t>ion</w:t>
      </w:r>
      <w:r w:rsidRPr="002A0EA7">
        <w:rPr>
          <w:rFonts w:ascii="Open Sans" w:hAnsi="Open Sans" w:cs="Open Sans"/>
        </w:rPr>
        <w:t xml:space="preserve"> </w:t>
      </w:r>
      <w:r w:rsidR="00EC02D3" w:rsidRPr="002A0EA7">
        <w:rPr>
          <w:rFonts w:ascii="Open Sans" w:hAnsi="Open Sans" w:cs="Open Sans"/>
        </w:rPr>
        <w:t xml:space="preserve">of </w:t>
      </w:r>
      <w:r w:rsidRPr="002A0EA7">
        <w:rPr>
          <w:rFonts w:ascii="Open Sans" w:hAnsi="Open Sans" w:cs="Open Sans"/>
        </w:rPr>
        <w:t>the launch</w:t>
      </w:r>
    </w:p>
    <w:p w14:paraId="37DAD96E" w14:textId="53206B36" w:rsidR="00674216" w:rsidRPr="002A0EA7" w:rsidRDefault="00674216" w:rsidP="00AD4F47">
      <w:pPr>
        <w:pStyle w:val="ListParagraph"/>
        <w:numPr>
          <w:ilvl w:val="0"/>
          <w:numId w:val="22"/>
        </w:numPr>
        <w:spacing w:before="120" w:after="120" w:line="240" w:lineRule="auto"/>
        <w:ind w:left="357" w:hanging="357"/>
        <w:rPr>
          <w:rFonts w:ascii="Open Sans" w:hAnsi="Open Sans" w:cs="Open Sans"/>
        </w:rPr>
      </w:pPr>
      <w:r w:rsidRPr="002A0EA7">
        <w:rPr>
          <w:rFonts w:ascii="Open Sans" w:hAnsi="Open Sans" w:cs="Open Sans"/>
        </w:rPr>
        <w:t>Scheduled hub and webinar meetings allowing people to coordinate diaries for a synchronised state-wide connection.</w:t>
      </w:r>
    </w:p>
    <w:p w14:paraId="61D41811" w14:textId="0B5A613D" w:rsidR="00674216" w:rsidRPr="00373D4F" w:rsidRDefault="00674216" w:rsidP="00373D4F">
      <w:pPr>
        <w:pStyle w:val="Heading1"/>
        <w:spacing w:before="120" w:after="120"/>
        <w:ind w:left="0"/>
        <w:rPr>
          <w:rFonts w:ascii="Open Sans" w:eastAsiaTheme="majorEastAsia" w:hAnsi="Open Sans" w:cs="Open Sans"/>
          <w:sz w:val="32"/>
          <w:szCs w:val="32"/>
          <w:lang w:val="en-US" w:eastAsia="en-US" w:bidi="ar-SA"/>
        </w:rPr>
      </w:pPr>
      <w:bookmarkStart w:id="7" w:name="_Toc141167950"/>
      <w:r w:rsidRPr="00373D4F">
        <w:rPr>
          <w:rFonts w:ascii="Open Sans" w:eastAsiaTheme="majorEastAsia" w:hAnsi="Open Sans" w:cs="Open Sans"/>
          <w:sz w:val="32"/>
          <w:szCs w:val="32"/>
          <w:lang w:val="en-US" w:eastAsia="en-US" w:bidi="ar-SA"/>
        </w:rPr>
        <w:t>Activities undertaken</w:t>
      </w:r>
      <w:bookmarkEnd w:id="7"/>
    </w:p>
    <w:p w14:paraId="20AC2C7A" w14:textId="6390E221" w:rsidR="00674216" w:rsidRPr="00E70FEB" w:rsidRDefault="00674216" w:rsidP="00674216">
      <w:pPr>
        <w:spacing w:before="120" w:after="120" w:line="240" w:lineRule="auto"/>
        <w:rPr>
          <w:rFonts w:ascii="Open Sans" w:hAnsi="Open Sans" w:cs="Open Sans"/>
        </w:rPr>
      </w:pPr>
      <w:r w:rsidRPr="00E70FEB">
        <w:rPr>
          <w:rFonts w:ascii="Open Sans" w:hAnsi="Open Sans" w:cs="Open Sans"/>
        </w:rPr>
        <w:t xml:space="preserve">State-wide </w:t>
      </w:r>
      <w:r w:rsidR="00AD4F47">
        <w:rPr>
          <w:rFonts w:ascii="Open Sans" w:hAnsi="Open Sans" w:cs="Open Sans"/>
        </w:rPr>
        <w:t>h</w:t>
      </w:r>
      <w:r w:rsidRPr="00E70FEB">
        <w:rPr>
          <w:rFonts w:ascii="Open Sans" w:hAnsi="Open Sans" w:cs="Open Sans"/>
        </w:rPr>
        <w:t>ub meetings: connecting 5 hub locations (from Gold Coast to North Queensland) to:</w:t>
      </w:r>
    </w:p>
    <w:p w14:paraId="0833182B" w14:textId="483FFCD5" w:rsidR="00674216" w:rsidRPr="00E70FEB" w:rsidRDefault="00674216" w:rsidP="00674216">
      <w:pPr>
        <w:pStyle w:val="ListParagraph"/>
        <w:numPr>
          <w:ilvl w:val="0"/>
          <w:numId w:val="23"/>
        </w:numPr>
        <w:spacing w:before="120" w:after="120" w:line="240" w:lineRule="auto"/>
        <w:rPr>
          <w:rFonts w:ascii="Open Sans" w:hAnsi="Open Sans" w:cs="Open Sans"/>
        </w:rPr>
      </w:pPr>
      <w:r w:rsidRPr="00E70FEB">
        <w:rPr>
          <w:rFonts w:ascii="Open Sans" w:hAnsi="Open Sans" w:cs="Open Sans"/>
        </w:rPr>
        <w:t>Discuss gaps/barriers and systemic issues across Queensland twice yearly.</w:t>
      </w:r>
    </w:p>
    <w:p w14:paraId="2B32E6EA" w14:textId="77777777" w:rsidR="00674216" w:rsidRPr="00E70FEB" w:rsidRDefault="00674216" w:rsidP="00674216">
      <w:pPr>
        <w:pStyle w:val="ListParagraph"/>
        <w:numPr>
          <w:ilvl w:val="0"/>
          <w:numId w:val="23"/>
        </w:numPr>
        <w:spacing w:before="120" w:after="120" w:line="240" w:lineRule="auto"/>
        <w:rPr>
          <w:rFonts w:ascii="Open Sans" w:hAnsi="Open Sans" w:cs="Open Sans"/>
        </w:rPr>
      </w:pPr>
      <w:r w:rsidRPr="00E70FEB">
        <w:rPr>
          <w:rFonts w:ascii="Open Sans" w:hAnsi="Open Sans" w:cs="Open Sans"/>
        </w:rPr>
        <w:t>Review and confirm survey results highlighting key identified areas requiring a collaborative approach to solutions.</w:t>
      </w:r>
    </w:p>
    <w:p w14:paraId="5AD168D0" w14:textId="77777777" w:rsidR="00674216" w:rsidRPr="00E70FEB" w:rsidRDefault="00674216" w:rsidP="00674216">
      <w:pPr>
        <w:pStyle w:val="ListParagraph"/>
        <w:numPr>
          <w:ilvl w:val="0"/>
          <w:numId w:val="23"/>
        </w:numPr>
        <w:spacing w:before="120" w:after="120" w:line="240" w:lineRule="auto"/>
        <w:rPr>
          <w:rFonts w:ascii="Open Sans" w:hAnsi="Open Sans" w:cs="Open Sans"/>
        </w:rPr>
      </w:pPr>
      <w:r w:rsidRPr="00E70FEB">
        <w:rPr>
          <w:rFonts w:ascii="Open Sans" w:hAnsi="Open Sans" w:cs="Open Sans"/>
        </w:rPr>
        <w:t>Professional Development guest presentations on topics raised in the annual survey</w:t>
      </w:r>
    </w:p>
    <w:p w14:paraId="2EAECA2E" w14:textId="77777777" w:rsidR="00674216" w:rsidRPr="00E70FEB" w:rsidRDefault="00674216" w:rsidP="00674216">
      <w:pPr>
        <w:pStyle w:val="ListParagraph"/>
        <w:numPr>
          <w:ilvl w:val="0"/>
          <w:numId w:val="23"/>
        </w:numPr>
        <w:spacing w:before="120" w:after="120" w:line="240" w:lineRule="auto"/>
        <w:rPr>
          <w:rFonts w:ascii="Open Sans" w:hAnsi="Open Sans" w:cs="Open Sans"/>
        </w:rPr>
      </w:pPr>
      <w:r w:rsidRPr="00E70FEB">
        <w:rPr>
          <w:rFonts w:ascii="Open Sans" w:hAnsi="Open Sans" w:cs="Open Sans"/>
        </w:rPr>
        <w:t>Webinars: professional development sessions with experts on a) topics raised in the annual survey or b) a recent development that influences and impacts the sector</w:t>
      </w:r>
    </w:p>
    <w:p w14:paraId="028F1FA8" w14:textId="77777777" w:rsidR="00674216" w:rsidRPr="00E70FEB" w:rsidRDefault="00674216" w:rsidP="00674216">
      <w:pPr>
        <w:pStyle w:val="ListParagraph"/>
        <w:numPr>
          <w:ilvl w:val="0"/>
          <w:numId w:val="23"/>
        </w:numPr>
        <w:spacing w:before="120" w:after="120" w:line="240" w:lineRule="auto"/>
        <w:rPr>
          <w:rFonts w:ascii="Open Sans" w:hAnsi="Open Sans" w:cs="Open Sans"/>
        </w:rPr>
      </w:pPr>
      <w:r w:rsidRPr="00E70FEB">
        <w:rPr>
          <w:rFonts w:ascii="Open Sans" w:hAnsi="Open Sans" w:cs="Open Sans"/>
        </w:rPr>
        <w:t>Communiques: quarterly - topical information sharing</w:t>
      </w:r>
    </w:p>
    <w:p w14:paraId="47BE1472" w14:textId="77777777" w:rsidR="00674216" w:rsidRPr="00E70FEB" w:rsidRDefault="00674216" w:rsidP="00674216">
      <w:pPr>
        <w:pStyle w:val="ListParagraph"/>
        <w:numPr>
          <w:ilvl w:val="0"/>
          <w:numId w:val="23"/>
        </w:numPr>
        <w:spacing w:before="120" w:after="120" w:line="240" w:lineRule="auto"/>
        <w:rPr>
          <w:rFonts w:ascii="Open Sans" w:hAnsi="Open Sans" w:cs="Open Sans"/>
        </w:rPr>
      </w:pPr>
      <w:r w:rsidRPr="00E70FEB">
        <w:rPr>
          <w:rFonts w:ascii="Open Sans" w:hAnsi="Open Sans" w:cs="Open Sans"/>
        </w:rPr>
        <w:t>Covid-19 PD and sector connection and support</w:t>
      </w:r>
    </w:p>
    <w:p w14:paraId="489ACFF3" w14:textId="77777777" w:rsidR="00674216" w:rsidRPr="00373D4F" w:rsidRDefault="00674216" w:rsidP="00674216">
      <w:pPr>
        <w:pStyle w:val="Heading1"/>
        <w:spacing w:before="120" w:after="120"/>
        <w:ind w:left="0"/>
        <w:rPr>
          <w:rFonts w:ascii="Open Sans" w:eastAsiaTheme="majorEastAsia" w:hAnsi="Open Sans" w:cs="Open Sans"/>
          <w:sz w:val="32"/>
          <w:szCs w:val="32"/>
          <w:lang w:val="en-US" w:eastAsia="en-US" w:bidi="ar-SA"/>
        </w:rPr>
      </w:pPr>
      <w:bookmarkStart w:id="8" w:name="_Toc141167951"/>
      <w:r w:rsidRPr="00373D4F">
        <w:rPr>
          <w:rFonts w:ascii="Open Sans" w:eastAsiaTheme="majorEastAsia" w:hAnsi="Open Sans" w:cs="Open Sans"/>
          <w:sz w:val="32"/>
          <w:szCs w:val="32"/>
          <w:lang w:val="en-US" w:eastAsia="en-US" w:bidi="ar-SA"/>
        </w:rPr>
        <w:t>Outcomes</w:t>
      </w:r>
      <w:bookmarkEnd w:id="8"/>
    </w:p>
    <w:p w14:paraId="228A6DEB" w14:textId="19D98979" w:rsidR="00674216" w:rsidRPr="002A0EA7" w:rsidRDefault="00674216" w:rsidP="00674216">
      <w:pPr>
        <w:shd w:val="clear" w:color="auto" w:fill="FFFFFF"/>
        <w:spacing w:before="120" w:after="120" w:line="240" w:lineRule="auto"/>
        <w:rPr>
          <w:rFonts w:ascii="Open Sans" w:eastAsia="Times New Roman" w:hAnsi="Open Sans" w:cs="Open Sans"/>
          <w:spacing w:val="3"/>
          <w:sz w:val="24"/>
          <w:szCs w:val="24"/>
          <w:lang w:eastAsia="en-AU"/>
        </w:rPr>
      </w:pPr>
      <w:r w:rsidRPr="00A1544B">
        <w:rPr>
          <w:rFonts w:ascii="Open Sans" w:hAnsi="Open Sans" w:cs="Open Sans"/>
        </w:rPr>
        <w:t xml:space="preserve">The development of the e-Learn </w:t>
      </w:r>
      <w:r w:rsidR="009748FA" w:rsidRPr="00A1544B">
        <w:rPr>
          <w:rFonts w:ascii="Open Sans" w:hAnsi="Open Sans" w:cs="Open Sans"/>
        </w:rPr>
        <w:t xml:space="preserve">training </w:t>
      </w:r>
      <w:r w:rsidRPr="00A1544B">
        <w:rPr>
          <w:rFonts w:ascii="Open Sans" w:hAnsi="Open Sans" w:cs="Open Sans"/>
        </w:rPr>
        <w:t>resource (as part of the Disability Awareness Suite):</w:t>
      </w:r>
      <w:r w:rsidR="00EE5E8A">
        <w:rPr>
          <w:rFonts w:ascii="Open Sans" w:hAnsi="Open Sans" w:cs="Open Sans"/>
        </w:rPr>
        <w:t xml:space="preserve"> </w:t>
      </w:r>
      <w:hyperlink r:id="rId10" w:history="1">
        <w:r w:rsidRPr="00C354F8">
          <w:rPr>
            <w:rStyle w:val="Hyperlink"/>
            <w:rFonts w:ascii="Open Sans" w:hAnsi="Open Sans" w:cs="Open Sans"/>
          </w:rPr>
          <w:t>Secondary School Staff (Qld)</w:t>
        </w:r>
      </w:hyperlink>
      <w:r w:rsidR="00A1544B" w:rsidRPr="00C354F8">
        <w:rPr>
          <w:rFonts w:ascii="Open Sans" w:hAnsi="Open Sans" w:cs="Open Sans"/>
        </w:rPr>
        <w:t>.</w:t>
      </w:r>
      <w:r w:rsidR="00A1544B">
        <w:rPr>
          <w:rFonts w:ascii="Open Sans" w:hAnsi="Open Sans" w:cs="Open Sans"/>
          <w:b/>
          <w:bCs/>
        </w:rPr>
        <w:t xml:space="preserve"> </w:t>
      </w:r>
      <w:r w:rsidRPr="00E70FEB">
        <w:rPr>
          <w:rFonts w:ascii="Open Sans" w:hAnsi="Open Sans" w:cs="Open Sans"/>
        </w:rPr>
        <w:t xml:space="preserve">Designed for educators and secondary education staff with an aim to build disability confidence and increase knowledge in assisting students with disability </w:t>
      </w:r>
      <w:r w:rsidRPr="002A0EA7">
        <w:rPr>
          <w:rFonts w:ascii="Open Sans" w:hAnsi="Open Sans" w:cs="Open Sans"/>
        </w:rPr>
        <w:t xml:space="preserve">in </w:t>
      </w:r>
      <w:r w:rsidR="009748FA" w:rsidRPr="002A0EA7">
        <w:rPr>
          <w:rFonts w:ascii="Open Sans" w:hAnsi="Open Sans" w:cs="Open Sans"/>
        </w:rPr>
        <w:t xml:space="preserve">their </w:t>
      </w:r>
      <w:r w:rsidRPr="00AD4F47">
        <w:rPr>
          <w:rFonts w:ascii="Open Sans" w:hAnsi="Open Sans" w:cs="Open Sans"/>
        </w:rPr>
        <w:t>transition</w:t>
      </w:r>
      <w:r w:rsidR="00B81E8E" w:rsidRPr="00AD4F47">
        <w:rPr>
          <w:rFonts w:ascii="Open Sans" w:hAnsi="Open Sans" w:cs="Open Sans"/>
        </w:rPr>
        <w:t xml:space="preserve"> from secondary school</w:t>
      </w:r>
      <w:r w:rsidRPr="00AD4F47">
        <w:rPr>
          <w:rFonts w:ascii="Open Sans" w:hAnsi="Open Sans" w:cs="Open Sans"/>
        </w:rPr>
        <w:t xml:space="preserve"> to tertiary </w:t>
      </w:r>
      <w:r w:rsidRPr="002A0EA7">
        <w:rPr>
          <w:rFonts w:ascii="Open Sans" w:hAnsi="Open Sans" w:cs="Open Sans"/>
        </w:rPr>
        <w:t>education (VET and University).</w:t>
      </w:r>
      <w:r w:rsidRPr="002A0EA7">
        <w:rPr>
          <w:rFonts w:ascii="Open Sans" w:eastAsia="Times New Roman" w:hAnsi="Open Sans" w:cs="Open Sans"/>
          <w:spacing w:val="3"/>
          <w:sz w:val="24"/>
          <w:szCs w:val="24"/>
          <w:lang w:eastAsia="en-AU"/>
        </w:rPr>
        <w:t xml:space="preserve"> </w:t>
      </w:r>
    </w:p>
    <w:p w14:paraId="33A7A57E" w14:textId="77777777" w:rsidR="00674216" w:rsidRPr="00373D4F" w:rsidRDefault="00674216" w:rsidP="00674216">
      <w:pPr>
        <w:pStyle w:val="Heading1"/>
        <w:spacing w:before="120" w:after="120"/>
        <w:ind w:left="0"/>
        <w:rPr>
          <w:rFonts w:ascii="Open Sans" w:eastAsiaTheme="majorEastAsia" w:hAnsi="Open Sans" w:cs="Open Sans"/>
          <w:sz w:val="32"/>
          <w:szCs w:val="32"/>
          <w:lang w:val="en-US" w:eastAsia="en-US" w:bidi="ar-SA"/>
        </w:rPr>
      </w:pPr>
      <w:bookmarkStart w:id="9" w:name="_Toc141167952"/>
      <w:r w:rsidRPr="00373D4F">
        <w:rPr>
          <w:rFonts w:ascii="Open Sans" w:eastAsiaTheme="majorEastAsia" w:hAnsi="Open Sans" w:cs="Open Sans"/>
          <w:sz w:val="32"/>
          <w:szCs w:val="32"/>
          <w:lang w:val="en-US" w:eastAsia="en-US" w:bidi="ar-SA"/>
        </w:rPr>
        <w:t>Reflection</w:t>
      </w:r>
      <w:bookmarkEnd w:id="9"/>
    </w:p>
    <w:p w14:paraId="41849370" w14:textId="77777777" w:rsidR="00674216" w:rsidRPr="00373D4F" w:rsidRDefault="00674216" w:rsidP="00674216">
      <w:pPr>
        <w:pStyle w:val="Heading2"/>
        <w:rPr>
          <w:rFonts w:ascii="Open Sans" w:hAnsi="Open Sans" w:cs="Open Sans"/>
          <w:color w:val="auto"/>
          <w:u w:val="single"/>
        </w:rPr>
      </w:pPr>
      <w:r w:rsidRPr="00373D4F">
        <w:rPr>
          <w:rFonts w:ascii="Open Sans" w:hAnsi="Open Sans" w:cs="Open Sans"/>
          <w:color w:val="auto"/>
          <w:u w:val="single"/>
        </w:rPr>
        <w:t>Positives</w:t>
      </w:r>
    </w:p>
    <w:p w14:paraId="1619002A" w14:textId="6D3B4DEE" w:rsidR="00674216" w:rsidRDefault="00674216" w:rsidP="00674216">
      <w:pPr>
        <w:pStyle w:val="ListParagraph"/>
        <w:numPr>
          <w:ilvl w:val="0"/>
          <w:numId w:val="24"/>
        </w:numPr>
        <w:spacing w:before="120" w:after="120" w:line="240" w:lineRule="auto"/>
        <w:rPr>
          <w:rFonts w:ascii="Open Sans" w:hAnsi="Open Sans" w:cs="Open Sans"/>
        </w:rPr>
      </w:pPr>
      <w:r w:rsidRPr="00E70FEB">
        <w:rPr>
          <w:rFonts w:ascii="Open Sans" w:hAnsi="Open Sans" w:cs="Open Sans"/>
        </w:rPr>
        <w:t xml:space="preserve">Confirmed as an excellent initiative by a wide range of stakeholder groups </w:t>
      </w:r>
    </w:p>
    <w:p w14:paraId="582801E1" w14:textId="77777777" w:rsidR="00674216" w:rsidRPr="00E70FEB" w:rsidRDefault="00674216" w:rsidP="00674216">
      <w:pPr>
        <w:pStyle w:val="ListParagraph"/>
        <w:numPr>
          <w:ilvl w:val="0"/>
          <w:numId w:val="24"/>
        </w:numPr>
        <w:spacing w:before="120" w:after="120" w:line="240" w:lineRule="auto"/>
        <w:rPr>
          <w:rFonts w:ascii="Open Sans" w:hAnsi="Open Sans" w:cs="Open Sans"/>
        </w:rPr>
      </w:pPr>
      <w:r w:rsidRPr="00E70FEB">
        <w:rPr>
          <w:rFonts w:ascii="Open Sans" w:hAnsi="Open Sans" w:cs="Open Sans"/>
        </w:rPr>
        <w:t>Strong positive survey feedback on the initiative and identification and addressing of gaps</w:t>
      </w:r>
    </w:p>
    <w:p w14:paraId="5A3EC415" w14:textId="77777777" w:rsidR="00A1544B" w:rsidRDefault="00A1544B" w:rsidP="00A1544B">
      <w:pPr>
        <w:pStyle w:val="ListParagraph"/>
        <w:numPr>
          <w:ilvl w:val="0"/>
          <w:numId w:val="24"/>
        </w:numPr>
        <w:spacing w:before="120" w:after="120" w:line="240" w:lineRule="auto"/>
        <w:rPr>
          <w:rFonts w:ascii="Open Sans" w:hAnsi="Open Sans" w:cs="Open Sans"/>
        </w:rPr>
      </w:pPr>
      <w:r>
        <w:rPr>
          <w:rFonts w:ascii="Open Sans" w:hAnsi="Open Sans" w:cs="Open Sans"/>
        </w:rPr>
        <w:t>Actions undertaken to address identified gaps and barriers with members of the Alliance</w:t>
      </w:r>
    </w:p>
    <w:p w14:paraId="11DCFE8A" w14:textId="77777777" w:rsidR="00674216" w:rsidRPr="00E70FEB" w:rsidRDefault="00674216" w:rsidP="00674216">
      <w:pPr>
        <w:pStyle w:val="ListParagraph"/>
        <w:numPr>
          <w:ilvl w:val="0"/>
          <w:numId w:val="24"/>
        </w:numPr>
        <w:spacing w:before="120" w:after="120" w:line="240" w:lineRule="auto"/>
        <w:rPr>
          <w:rFonts w:ascii="Open Sans" w:hAnsi="Open Sans" w:cs="Open Sans"/>
        </w:rPr>
      </w:pPr>
      <w:r w:rsidRPr="00E70FEB">
        <w:rPr>
          <w:rFonts w:ascii="Open Sans" w:hAnsi="Open Sans" w:cs="Open Sans"/>
        </w:rPr>
        <w:t>Continuing growth of membership base</w:t>
      </w:r>
    </w:p>
    <w:p w14:paraId="661DB9E4" w14:textId="77777777" w:rsidR="00674216" w:rsidRDefault="00674216" w:rsidP="00674216">
      <w:pPr>
        <w:pStyle w:val="ListParagraph"/>
        <w:numPr>
          <w:ilvl w:val="0"/>
          <w:numId w:val="24"/>
        </w:numPr>
        <w:spacing w:before="120" w:after="120" w:line="240" w:lineRule="auto"/>
        <w:rPr>
          <w:rFonts w:ascii="Open Sans" w:hAnsi="Open Sans" w:cs="Open Sans"/>
        </w:rPr>
      </w:pPr>
      <w:r w:rsidRPr="00E70FEB">
        <w:rPr>
          <w:rFonts w:ascii="Open Sans" w:hAnsi="Open Sans" w:cs="Open Sans"/>
        </w:rPr>
        <w:t>National adaption</w:t>
      </w:r>
    </w:p>
    <w:p w14:paraId="1C5C3FAF" w14:textId="77777777" w:rsidR="00674216" w:rsidRPr="00373D4F" w:rsidRDefault="00674216" w:rsidP="00C354F8">
      <w:pPr>
        <w:pStyle w:val="Heading2"/>
        <w:spacing w:before="120" w:after="120" w:line="240" w:lineRule="auto"/>
        <w:rPr>
          <w:rFonts w:ascii="Open Sans" w:hAnsi="Open Sans" w:cs="Open Sans"/>
          <w:color w:val="auto"/>
          <w:u w:val="single"/>
        </w:rPr>
      </w:pPr>
      <w:r w:rsidRPr="00373D4F">
        <w:rPr>
          <w:rFonts w:ascii="Open Sans" w:hAnsi="Open Sans" w:cs="Open Sans"/>
          <w:color w:val="auto"/>
          <w:u w:val="single"/>
        </w:rPr>
        <w:t>Challenges</w:t>
      </w:r>
    </w:p>
    <w:p w14:paraId="1A03D320" w14:textId="77777777" w:rsidR="00674216" w:rsidRPr="00E70FEB" w:rsidRDefault="00674216" w:rsidP="00C354F8">
      <w:pPr>
        <w:pStyle w:val="ListParagraph"/>
        <w:numPr>
          <w:ilvl w:val="0"/>
          <w:numId w:val="25"/>
        </w:numPr>
        <w:spacing w:before="120" w:after="120" w:line="240" w:lineRule="auto"/>
        <w:rPr>
          <w:rFonts w:ascii="Open Sans" w:hAnsi="Open Sans" w:cs="Open Sans"/>
        </w:rPr>
      </w:pPr>
      <w:r w:rsidRPr="00E70FEB">
        <w:rPr>
          <w:rFonts w:ascii="Open Sans" w:hAnsi="Open Sans" w:cs="Open Sans"/>
        </w:rPr>
        <w:t xml:space="preserve">Covid lockdowns experienced as Education Alliance Queensland was launching and rolling out – required flexibility with launch, </w:t>
      </w:r>
      <w:proofErr w:type="gramStart"/>
      <w:r w:rsidRPr="00E70FEB">
        <w:rPr>
          <w:rFonts w:ascii="Open Sans" w:hAnsi="Open Sans" w:cs="Open Sans"/>
        </w:rPr>
        <w:t>events</w:t>
      </w:r>
      <w:proofErr w:type="gramEnd"/>
      <w:r w:rsidRPr="00E70FEB">
        <w:rPr>
          <w:rFonts w:ascii="Open Sans" w:hAnsi="Open Sans" w:cs="Open Sans"/>
        </w:rPr>
        <w:t xml:space="preserve"> and communication from 2020-2022.</w:t>
      </w:r>
    </w:p>
    <w:p w14:paraId="1FC72F18" w14:textId="37482E4A" w:rsidR="00674216" w:rsidRPr="00E70FEB" w:rsidRDefault="00674216" w:rsidP="00C354F8">
      <w:pPr>
        <w:pStyle w:val="ListParagraph"/>
        <w:numPr>
          <w:ilvl w:val="0"/>
          <w:numId w:val="25"/>
        </w:numPr>
        <w:spacing w:before="120" w:after="120" w:line="240" w:lineRule="auto"/>
        <w:rPr>
          <w:rFonts w:ascii="Open Sans" w:hAnsi="Open Sans" w:cs="Open Sans"/>
        </w:rPr>
      </w:pPr>
      <w:r w:rsidRPr="00E70FEB">
        <w:rPr>
          <w:rFonts w:ascii="Open Sans" w:hAnsi="Open Sans" w:cs="Open Sans"/>
        </w:rPr>
        <w:lastRenderedPageBreak/>
        <w:t xml:space="preserve">Suitable time </w:t>
      </w:r>
      <w:r w:rsidR="002B04AE" w:rsidRPr="00E70FEB">
        <w:rPr>
          <w:rFonts w:ascii="Open Sans" w:hAnsi="Open Sans" w:cs="Open Sans"/>
        </w:rPr>
        <w:t>appropriate</w:t>
      </w:r>
      <w:r w:rsidR="002B04AE">
        <w:rPr>
          <w:rFonts w:ascii="Open Sans" w:hAnsi="Open Sans" w:cs="Open Sans"/>
        </w:rPr>
        <w:t xml:space="preserve"> for</w:t>
      </w:r>
      <w:r w:rsidRPr="00E70FEB">
        <w:rPr>
          <w:rFonts w:ascii="Open Sans" w:hAnsi="Open Sans" w:cs="Open Sans"/>
        </w:rPr>
        <w:t xml:space="preserve"> all members, different times were trialled. </w:t>
      </w:r>
    </w:p>
    <w:p w14:paraId="37667599" w14:textId="77777777" w:rsidR="00674216" w:rsidRDefault="00674216" w:rsidP="00C354F8">
      <w:pPr>
        <w:pStyle w:val="ListParagraph"/>
        <w:numPr>
          <w:ilvl w:val="0"/>
          <w:numId w:val="25"/>
        </w:numPr>
        <w:spacing w:before="120" w:after="120" w:line="240" w:lineRule="auto"/>
        <w:rPr>
          <w:rFonts w:ascii="Open Sans" w:hAnsi="Open Sans" w:cs="Open Sans"/>
        </w:rPr>
      </w:pPr>
      <w:r w:rsidRPr="00E70FEB">
        <w:rPr>
          <w:rFonts w:ascii="Open Sans" w:hAnsi="Open Sans" w:cs="Open Sans"/>
        </w:rPr>
        <w:t>Negotiation of suitable platforms for communication to ensure ease of accessibility – MS Teams being the final and most accessible platform for stakeholders.</w:t>
      </w:r>
    </w:p>
    <w:p w14:paraId="290C98AE" w14:textId="006E7BD7" w:rsidR="00373D4F" w:rsidRPr="00373D4F" w:rsidRDefault="00373D4F" w:rsidP="00C354F8">
      <w:pPr>
        <w:pStyle w:val="Heading1"/>
        <w:spacing w:before="120" w:after="120"/>
        <w:ind w:left="0"/>
        <w:rPr>
          <w:rFonts w:ascii="Open Sans" w:eastAsiaTheme="majorEastAsia" w:hAnsi="Open Sans" w:cs="Open Sans"/>
          <w:sz w:val="32"/>
          <w:szCs w:val="32"/>
          <w:lang w:eastAsia="zh-TW" w:bidi="ar-SA"/>
        </w:rPr>
      </w:pPr>
      <w:bookmarkStart w:id="10" w:name="_Toc66792639"/>
      <w:bookmarkStart w:id="11" w:name="_Toc141167953"/>
      <w:r w:rsidRPr="00373D4F">
        <w:rPr>
          <w:rFonts w:ascii="Open Sans" w:eastAsiaTheme="majorEastAsia" w:hAnsi="Open Sans" w:cs="Open Sans"/>
          <w:sz w:val="32"/>
          <w:szCs w:val="32"/>
          <w:lang w:eastAsia="zh-TW" w:bidi="ar-SA"/>
        </w:rPr>
        <w:t>Checklist – Sector Relevance</w:t>
      </w:r>
      <w:bookmarkEnd w:id="11"/>
    </w:p>
    <w:bookmarkEnd w:id="10"/>
    <w:p w14:paraId="634A1577" w14:textId="59D33FFC" w:rsidR="00373D4F" w:rsidRPr="00E70FEB" w:rsidRDefault="00373D4F" w:rsidP="00C354F8">
      <w:pPr>
        <w:pStyle w:val="ListParagraph"/>
        <w:numPr>
          <w:ilvl w:val="0"/>
          <w:numId w:val="26"/>
        </w:numPr>
        <w:spacing w:before="120" w:after="120" w:line="240" w:lineRule="auto"/>
        <w:rPr>
          <w:rFonts w:ascii="Open Sans" w:hAnsi="Open Sans" w:cs="Open Sans"/>
          <w:lang w:val="en-US"/>
        </w:rPr>
      </w:pPr>
      <w:r w:rsidRPr="00E70FEB">
        <w:rPr>
          <w:rFonts w:ascii="Open Sans" w:hAnsi="Open Sans" w:cs="Open Sans"/>
          <w:lang w:val="en-US"/>
        </w:rPr>
        <w:t>Identify the gaps and barriers experienced by students with disability leaving school and entering tertiary – through</w:t>
      </w:r>
      <w:r w:rsidR="00820287">
        <w:rPr>
          <w:rFonts w:ascii="Open Sans" w:hAnsi="Open Sans" w:cs="Open Sans"/>
          <w:lang w:val="en-US"/>
        </w:rPr>
        <w:t xml:space="preserve"> </w:t>
      </w:r>
      <w:r w:rsidR="00820287" w:rsidRPr="00AD4F47">
        <w:rPr>
          <w:rFonts w:ascii="Open Sans" w:hAnsi="Open Sans" w:cs="Open Sans"/>
          <w:lang w:val="en-US"/>
        </w:rPr>
        <w:t>annual</w:t>
      </w:r>
      <w:r w:rsidRPr="00E70FEB">
        <w:rPr>
          <w:rFonts w:ascii="Open Sans" w:hAnsi="Open Sans" w:cs="Open Sans"/>
          <w:lang w:val="en-US"/>
        </w:rPr>
        <w:t xml:space="preserve"> </w:t>
      </w:r>
      <w:r w:rsidR="00820287">
        <w:rPr>
          <w:rFonts w:ascii="Open Sans" w:hAnsi="Open Sans" w:cs="Open Sans"/>
          <w:lang w:val="en-US"/>
        </w:rPr>
        <w:t>s</w:t>
      </w:r>
      <w:r w:rsidRPr="00E70FEB">
        <w:rPr>
          <w:rFonts w:ascii="Open Sans" w:hAnsi="Open Sans" w:cs="Open Sans"/>
          <w:lang w:val="en-US"/>
        </w:rPr>
        <w:t>urvey prior to Hub and MS Teams meetings.</w:t>
      </w:r>
    </w:p>
    <w:p w14:paraId="2C26504C" w14:textId="77777777" w:rsidR="00373D4F" w:rsidRPr="000C7BDF" w:rsidRDefault="00373D4F" w:rsidP="00C354F8">
      <w:pPr>
        <w:pStyle w:val="ListParagraph"/>
        <w:numPr>
          <w:ilvl w:val="0"/>
          <w:numId w:val="26"/>
        </w:numPr>
        <w:spacing w:before="120" w:after="120" w:line="240" w:lineRule="auto"/>
        <w:rPr>
          <w:rFonts w:ascii="Open Sans" w:hAnsi="Open Sans" w:cs="Open Sans"/>
          <w:lang w:val="en-US"/>
        </w:rPr>
      </w:pPr>
      <w:r w:rsidRPr="000C7BDF">
        <w:rPr>
          <w:rFonts w:ascii="Open Sans" w:hAnsi="Open Sans" w:cs="Open Sans"/>
          <w:lang w:val="en-US"/>
        </w:rPr>
        <w:t xml:space="preserve">Suggest methods of addressing identified gaps/barriers with stakeholders </w:t>
      </w:r>
    </w:p>
    <w:p w14:paraId="54E333D2" w14:textId="77777777" w:rsidR="00373D4F" w:rsidRPr="00E70FEB" w:rsidRDefault="00373D4F" w:rsidP="00C354F8">
      <w:pPr>
        <w:pStyle w:val="ListParagraph"/>
        <w:numPr>
          <w:ilvl w:val="0"/>
          <w:numId w:val="26"/>
        </w:numPr>
        <w:spacing w:before="120" w:after="120" w:line="240" w:lineRule="auto"/>
        <w:rPr>
          <w:rFonts w:ascii="Open Sans" w:hAnsi="Open Sans" w:cs="Open Sans"/>
          <w:lang w:val="en-US"/>
        </w:rPr>
      </w:pPr>
      <w:r w:rsidRPr="00E70FEB">
        <w:rPr>
          <w:rFonts w:ascii="Open Sans" w:hAnsi="Open Sans" w:cs="Open Sans"/>
          <w:lang w:val="en-US"/>
        </w:rPr>
        <w:t>Form working group and discuss activities</w:t>
      </w:r>
    </w:p>
    <w:p w14:paraId="2B47F2AE" w14:textId="66BB51E1" w:rsidR="00373D4F" w:rsidRPr="00E70FEB" w:rsidRDefault="00373D4F" w:rsidP="00C354F8">
      <w:pPr>
        <w:pStyle w:val="ListParagraph"/>
        <w:numPr>
          <w:ilvl w:val="0"/>
          <w:numId w:val="26"/>
        </w:numPr>
        <w:spacing w:before="120" w:after="120" w:line="240" w:lineRule="auto"/>
        <w:rPr>
          <w:rFonts w:ascii="Open Sans" w:hAnsi="Open Sans" w:cs="Open Sans"/>
          <w:lang w:val="en-US"/>
        </w:rPr>
      </w:pPr>
      <w:r w:rsidRPr="00E70FEB">
        <w:rPr>
          <w:rFonts w:ascii="Open Sans" w:hAnsi="Open Sans" w:cs="Open Sans"/>
          <w:lang w:val="en-US"/>
        </w:rPr>
        <w:t xml:space="preserve">Progress to </w:t>
      </w:r>
      <w:r w:rsidR="00820287">
        <w:rPr>
          <w:rFonts w:ascii="Open Sans" w:hAnsi="Open Sans" w:cs="Open Sans"/>
          <w:lang w:val="en-US"/>
        </w:rPr>
        <w:t>p</w:t>
      </w:r>
      <w:r w:rsidRPr="00E70FEB">
        <w:rPr>
          <w:rFonts w:ascii="Open Sans" w:hAnsi="Open Sans" w:cs="Open Sans"/>
          <w:lang w:val="en-US"/>
        </w:rPr>
        <w:t xml:space="preserve">roject status and action activities in </w:t>
      </w:r>
      <w:r w:rsidR="00820287">
        <w:rPr>
          <w:rFonts w:ascii="Open Sans" w:hAnsi="Open Sans" w:cs="Open Sans"/>
          <w:lang w:val="en-US"/>
        </w:rPr>
        <w:t>s</w:t>
      </w:r>
      <w:r w:rsidRPr="00E70FEB">
        <w:rPr>
          <w:rFonts w:ascii="Open Sans" w:hAnsi="Open Sans" w:cs="Open Sans"/>
          <w:lang w:val="en-US"/>
        </w:rPr>
        <w:t>tages</w:t>
      </w:r>
    </w:p>
    <w:p w14:paraId="0235CC90" w14:textId="0A05A6B3" w:rsidR="00373D4F" w:rsidRPr="00E70FEB" w:rsidRDefault="00373D4F" w:rsidP="00C354F8">
      <w:pPr>
        <w:pStyle w:val="ListParagraph"/>
        <w:numPr>
          <w:ilvl w:val="0"/>
          <w:numId w:val="26"/>
        </w:numPr>
        <w:spacing w:before="120" w:after="120" w:line="240" w:lineRule="auto"/>
        <w:rPr>
          <w:rFonts w:ascii="Open Sans" w:hAnsi="Open Sans" w:cs="Open Sans"/>
          <w:lang w:val="en-US"/>
        </w:rPr>
      </w:pPr>
      <w:r w:rsidRPr="00E70FEB">
        <w:rPr>
          <w:rFonts w:ascii="Open Sans" w:hAnsi="Open Sans" w:cs="Open Sans"/>
          <w:lang w:val="en-US"/>
        </w:rPr>
        <w:t xml:space="preserve">Review </w:t>
      </w:r>
      <w:r w:rsidR="00820287">
        <w:rPr>
          <w:rFonts w:ascii="Open Sans" w:hAnsi="Open Sans" w:cs="Open Sans"/>
          <w:lang w:val="en-US"/>
        </w:rPr>
        <w:t>p</w:t>
      </w:r>
      <w:r w:rsidRPr="00E70FEB">
        <w:rPr>
          <w:rFonts w:ascii="Open Sans" w:hAnsi="Open Sans" w:cs="Open Sans"/>
          <w:lang w:val="en-US"/>
        </w:rPr>
        <w:t xml:space="preserve">roject </w:t>
      </w:r>
      <w:r w:rsidR="00820287">
        <w:rPr>
          <w:rFonts w:ascii="Open Sans" w:hAnsi="Open Sans" w:cs="Open Sans"/>
          <w:lang w:val="en-US"/>
        </w:rPr>
        <w:t>s</w:t>
      </w:r>
      <w:r w:rsidRPr="00E70FEB">
        <w:rPr>
          <w:rFonts w:ascii="Open Sans" w:hAnsi="Open Sans" w:cs="Open Sans"/>
          <w:lang w:val="en-US"/>
        </w:rPr>
        <w:t>tatus/</w:t>
      </w:r>
      <w:r w:rsidR="00820287">
        <w:rPr>
          <w:rFonts w:ascii="Open Sans" w:hAnsi="Open Sans" w:cs="Open Sans"/>
          <w:lang w:val="en-US"/>
        </w:rPr>
        <w:t>s</w:t>
      </w:r>
      <w:r w:rsidRPr="00E70FEB">
        <w:rPr>
          <w:rFonts w:ascii="Open Sans" w:hAnsi="Open Sans" w:cs="Open Sans"/>
          <w:lang w:val="en-US"/>
        </w:rPr>
        <w:t>tages for progress</w:t>
      </w:r>
    </w:p>
    <w:p w14:paraId="00414490" w14:textId="6732024E" w:rsidR="00EE5659" w:rsidRPr="00EE5659" w:rsidRDefault="00373D4F" w:rsidP="00C354F8">
      <w:pPr>
        <w:pStyle w:val="ListParagraph"/>
        <w:numPr>
          <w:ilvl w:val="0"/>
          <w:numId w:val="26"/>
        </w:numPr>
        <w:spacing w:before="120" w:after="120" w:line="240" w:lineRule="auto"/>
        <w:rPr>
          <w:rFonts w:ascii="Open Sans" w:hAnsi="Open Sans" w:cs="Open Sans"/>
          <w:lang w:val="en-US"/>
        </w:rPr>
      </w:pPr>
      <w:r w:rsidRPr="00E70FEB">
        <w:rPr>
          <w:rFonts w:ascii="Open Sans" w:hAnsi="Open Sans" w:cs="Open Sans"/>
          <w:lang w:val="en-US"/>
        </w:rPr>
        <w:t xml:space="preserve">Finalise </w:t>
      </w:r>
      <w:r w:rsidR="00AD4F47" w:rsidRPr="00AD4F47">
        <w:rPr>
          <w:rFonts w:ascii="Open Sans" w:hAnsi="Open Sans" w:cs="Open Sans"/>
          <w:lang w:val="en-US"/>
        </w:rPr>
        <w:t>p</w:t>
      </w:r>
      <w:r w:rsidRPr="00E70FEB">
        <w:rPr>
          <w:rFonts w:ascii="Open Sans" w:hAnsi="Open Sans" w:cs="Open Sans"/>
          <w:lang w:val="en-US"/>
        </w:rPr>
        <w:t xml:space="preserve">roject and </w:t>
      </w:r>
      <w:r w:rsidR="00820287">
        <w:rPr>
          <w:rFonts w:ascii="Open Sans" w:hAnsi="Open Sans" w:cs="Open Sans"/>
          <w:lang w:val="en-US"/>
        </w:rPr>
        <w:t>a</w:t>
      </w:r>
      <w:r w:rsidRPr="00E70FEB">
        <w:rPr>
          <w:rFonts w:ascii="Open Sans" w:hAnsi="Open Sans" w:cs="Open Sans"/>
          <w:lang w:val="en-US"/>
        </w:rPr>
        <w:t xml:space="preserve">nalyse impact </w:t>
      </w:r>
    </w:p>
    <w:p w14:paraId="3D5DE56C" w14:textId="1503918C" w:rsidR="007063A0" w:rsidRDefault="007063A0" w:rsidP="00C354F8">
      <w:pPr>
        <w:pStyle w:val="Heading2"/>
        <w:spacing w:before="120" w:after="120" w:line="240" w:lineRule="auto"/>
        <w:rPr>
          <w:rFonts w:ascii="Open Sans" w:hAnsi="Open Sans" w:cs="Open Sans"/>
          <w:color w:val="auto"/>
          <w:u w:val="single"/>
        </w:rPr>
      </w:pPr>
      <w:r w:rsidRPr="007063A0">
        <w:rPr>
          <w:rFonts w:ascii="Open Sans" w:hAnsi="Open Sans" w:cs="Open Sans"/>
          <w:color w:val="auto"/>
          <w:u w:val="single"/>
        </w:rPr>
        <w:t>Top tips to start an Education Alliance</w:t>
      </w:r>
    </w:p>
    <w:p w14:paraId="5C4FA476" w14:textId="09748FBE" w:rsidR="007063A0" w:rsidRPr="00EE5659" w:rsidRDefault="007063A0" w:rsidP="00C354F8">
      <w:pPr>
        <w:pStyle w:val="ListParagraph"/>
        <w:numPr>
          <w:ilvl w:val="0"/>
          <w:numId w:val="36"/>
        </w:numPr>
        <w:spacing w:before="120" w:after="120" w:line="240" w:lineRule="auto"/>
        <w:ind w:left="360" w:hanging="357"/>
        <w:rPr>
          <w:rFonts w:ascii="Open Sans" w:hAnsi="Open Sans" w:cs="Open Sans"/>
        </w:rPr>
      </w:pPr>
      <w:r w:rsidRPr="00EE5659">
        <w:rPr>
          <w:rFonts w:ascii="Open Sans" w:hAnsi="Open Sans" w:cs="Open Sans"/>
        </w:rPr>
        <w:t>Establish a working group</w:t>
      </w:r>
    </w:p>
    <w:p w14:paraId="43ED3E0E" w14:textId="045F3550" w:rsidR="007063A0" w:rsidRPr="0047230F" w:rsidRDefault="007063A0" w:rsidP="00C354F8">
      <w:pPr>
        <w:pStyle w:val="ListParagraph"/>
        <w:numPr>
          <w:ilvl w:val="0"/>
          <w:numId w:val="37"/>
        </w:numPr>
        <w:spacing w:before="120" w:after="120" w:line="240" w:lineRule="auto"/>
        <w:ind w:hanging="357"/>
        <w:rPr>
          <w:rFonts w:ascii="Open Sans" w:hAnsi="Open Sans" w:cs="Open Sans"/>
        </w:rPr>
      </w:pPr>
      <w:r w:rsidRPr="0047230F">
        <w:rPr>
          <w:rFonts w:ascii="Open Sans" w:hAnsi="Open Sans" w:cs="Open Sans"/>
        </w:rPr>
        <w:t>Formalise a working group to drive the initiative</w:t>
      </w:r>
    </w:p>
    <w:p w14:paraId="60F5AE7C" w14:textId="496BB11A" w:rsidR="007063A0" w:rsidRPr="0047230F" w:rsidRDefault="007063A0" w:rsidP="0047230F">
      <w:pPr>
        <w:pStyle w:val="ListParagraph"/>
        <w:numPr>
          <w:ilvl w:val="0"/>
          <w:numId w:val="37"/>
        </w:numPr>
        <w:spacing w:before="240" w:after="120" w:line="240" w:lineRule="auto"/>
        <w:ind w:hanging="357"/>
        <w:rPr>
          <w:rFonts w:ascii="Open Sans" w:hAnsi="Open Sans" w:cs="Open Sans"/>
        </w:rPr>
      </w:pPr>
      <w:r w:rsidRPr="0047230F">
        <w:rPr>
          <w:rFonts w:ascii="Open Sans" w:hAnsi="Open Sans" w:cs="Open Sans"/>
        </w:rPr>
        <w:t>Select task responsibility</w:t>
      </w:r>
    </w:p>
    <w:p w14:paraId="08B4A895" w14:textId="1C25C6CC" w:rsidR="007063A0" w:rsidRPr="0047230F" w:rsidRDefault="007063A0" w:rsidP="0047230F">
      <w:pPr>
        <w:pStyle w:val="ListParagraph"/>
        <w:numPr>
          <w:ilvl w:val="0"/>
          <w:numId w:val="37"/>
        </w:numPr>
        <w:spacing w:before="240" w:after="120" w:line="240" w:lineRule="auto"/>
        <w:ind w:hanging="357"/>
        <w:rPr>
          <w:rFonts w:ascii="Open Sans" w:hAnsi="Open Sans" w:cs="Open Sans"/>
        </w:rPr>
      </w:pPr>
      <w:r w:rsidRPr="0047230F">
        <w:rPr>
          <w:rFonts w:ascii="Open Sans" w:hAnsi="Open Sans" w:cs="Open Sans"/>
        </w:rPr>
        <w:t>Identify stakeholders for membership</w:t>
      </w:r>
    </w:p>
    <w:p w14:paraId="20DF33EC" w14:textId="605A44CF" w:rsidR="0058485E" w:rsidRPr="0047230F" w:rsidRDefault="0058485E" w:rsidP="00EE5659">
      <w:pPr>
        <w:pStyle w:val="ListParagraph"/>
        <w:numPr>
          <w:ilvl w:val="0"/>
          <w:numId w:val="37"/>
        </w:numPr>
        <w:spacing w:before="240" w:after="120" w:line="360" w:lineRule="auto"/>
        <w:ind w:hanging="357"/>
        <w:rPr>
          <w:rFonts w:ascii="Open Sans" w:hAnsi="Open Sans" w:cs="Open Sans"/>
        </w:rPr>
      </w:pPr>
      <w:r w:rsidRPr="0047230F">
        <w:rPr>
          <w:rFonts w:ascii="Open Sans" w:hAnsi="Open Sans" w:cs="Open Sans"/>
        </w:rPr>
        <w:t>Review framework and amend to suit State and Territory requirements</w:t>
      </w:r>
    </w:p>
    <w:p w14:paraId="183C0E17" w14:textId="7623A8B7" w:rsidR="0058485E" w:rsidRPr="00EE5659" w:rsidRDefault="0058485E" w:rsidP="0047230F">
      <w:pPr>
        <w:pStyle w:val="ListParagraph"/>
        <w:numPr>
          <w:ilvl w:val="0"/>
          <w:numId w:val="36"/>
        </w:numPr>
        <w:spacing w:before="240" w:after="120" w:line="240" w:lineRule="auto"/>
        <w:ind w:left="360" w:hanging="357"/>
        <w:rPr>
          <w:rFonts w:ascii="Open Sans" w:hAnsi="Open Sans" w:cs="Open Sans"/>
        </w:rPr>
      </w:pPr>
      <w:r w:rsidRPr="00EE5659">
        <w:rPr>
          <w:rFonts w:ascii="Open Sans" w:hAnsi="Open Sans" w:cs="Open Sans"/>
        </w:rPr>
        <w:t>Preview templates provided</w:t>
      </w:r>
    </w:p>
    <w:p w14:paraId="61F71C95" w14:textId="1DF8F79A" w:rsidR="0058485E" w:rsidRPr="0047230F" w:rsidRDefault="0058485E" w:rsidP="0047230F">
      <w:pPr>
        <w:pStyle w:val="ListParagraph"/>
        <w:numPr>
          <w:ilvl w:val="0"/>
          <w:numId w:val="38"/>
        </w:numPr>
        <w:spacing w:before="240" w:after="120" w:line="240" w:lineRule="auto"/>
        <w:ind w:hanging="357"/>
        <w:rPr>
          <w:rFonts w:ascii="Open Sans" w:hAnsi="Open Sans" w:cs="Open Sans"/>
        </w:rPr>
      </w:pPr>
      <w:r w:rsidRPr="0047230F">
        <w:rPr>
          <w:rFonts w:ascii="Open Sans" w:hAnsi="Open Sans" w:cs="Open Sans"/>
        </w:rPr>
        <w:t>Amend templates to suit</w:t>
      </w:r>
    </w:p>
    <w:p w14:paraId="6B8300F7" w14:textId="53B0BD4B" w:rsidR="0058485E" w:rsidRPr="0047230F" w:rsidRDefault="0058485E" w:rsidP="0047230F">
      <w:pPr>
        <w:pStyle w:val="ListParagraph"/>
        <w:numPr>
          <w:ilvl w:val="0"/>
          <w:numId w:val="38"/>
        </w:numPr>
        <w:spacing w:before="240" w:after="120" w:line="240" w:lineRule="auto"/>
        <w:ind w:hanging="357"/>
        <w:rPr>
          <w:rFonts w:ascii="Open Sans" w:hAnsi="Open Sans" w:cs="Open Sans"/>
        </w:rPr>
      </w:pPr>
      <w:r w:rsidRPr="0047230F">
        <w:rPr>
          <w:rFonts w:ascii="Open Sans" w:hAnsi="Open Sans" w:cs="Open Sans"/>
        </w:rPr>
        <w:t>Review and amend branding</w:t>
      </w:r>
    </w:p>
    <w:p w14:paraId="3BF7CD1C" w14:textId="1CE2774D" w:rsidR="0058485E" w:rsidRPr="0047230F" w:rsidRDefault="0047230F" w:rsidP="00EE5659">
      <w:pPr>
        <w:pStyle w:val="ListParagraph"/>
        <w:numPr>
          <w:ilvl w:val="0"/>
          <w:numId w:val="38"/>
        </w:numPr>
        <w:spacing w:before="240" w:after="120" w:line="360" w:lineRule="auto"/>
        <w:ind w:hanging="357"/>
        <w:rPr>
          <w:rFonts w:ascii="Open Sans" w:hAnsi="Open Sans" w:cs="Open Sans"/>
        </w:rPr>
      </w:pPr>
      <w:r w:rsidRPr="0047230F">
        <w:rPr>
          <w:rFonts w:ascii="Open Sans" w:hAnsi="Open Sans" w:cs="Open Sans"/>
        </w:rPr>
        <w:t>E</w:t>
      </w:r>
      <w:r w:rsidR="0058485E" w:rsidRPr="0047230F">
        <w:rPr>
          <w:rFonts w:ascii="Open Sans" w:hAnsi="Open Sans" w:cs="Open Sans"/>
        </w:rPr>
        <w:t>stablish</w:t>
      </w:r>
      <w:r w:rsidRPr="0047230F">
        <w:rPr>
          <w:rFonts w:ascii="Open Sans" w:hAnsi="Open Sans" w:cs="Open Sans"/>
        </w:rPr>
        <w:t xml:space="preserve"> platform for promotion, </w:t>
      </w:r>
      <w:proofErr w:type="gramStart"/>
      <w:r w:rsidRPr="0047230F">
        <w:rPr>
          <w:rFonts w:ascii="Open Sans" w:hAnsi="Open Sans" w:cs="Open Sans"/>
        </w:rPr>
        <w:t>communication</w:t>
      </w:r>
      <w:proofErr w:type="gramEnd"/>
      <w:r w:rsidRPr="0047230F">
        <w:rPr>
          <w:rFonts w:ascii="Open Sans" w:hAnsi="Open Sans" w:cs="Open Sans"/>
        </w:rPr>
        <w:t xml:space="preserve"> and storage</w:t>
      </w:r>
    </w:p>
    <w:p w14:paraId="0CE5FEF0" w14:textId="2BECB923" w:rsidR="0047230F" w:rsidRPr="00EE5659" w:rsidRDefault="0047230F" w:rsidP="0047230F">
      <w:pPr>
        <w:pStyle w:val="ListParagraph"/>
        <w:numPr>
          <w:ilvl w:val="0"/>
          <w:numId w:val="36"/>
        </w:numPr>
        <w:spacing w:before="240" w:after="120" w:line="240" w:lineRule="auto"/>
        <w:ind w:left="360" w:hanging="357"/>
        <w:rPr>
          <w:rFonts w:ascii="Open Sans" w:hAnsi="Open Sans" w:cs="Open Sans"/>
        </w:rPr>
      </w:pPr>
      <w:r w:rsidRPr="00EE5659">
        <w:rPr>
          <w:rFonts w:ascii="Open Sans" w:hAnsi="Open Sans" w:cs="Open Sans"/>
        </w:rPr>
        <w:t>Set timeframes</w:t>
      </w:r>
    </w:p>
    <w:p w14:paraId="686975BF" w14:textId="0632DF90" w:rsidR="0047230F" w:rsidRPr="0047230F" w:rsidRDefault="0047230F" w:rsidP="0047230F">
      <w:pPr>
        <w:pStyle w:val="ListParagraph"/>
        <w:numPr>
          <w:ilvl w:val="0"/>
          <w:numId w:val="39"/>
        </w:numPr>
        <w:spacing w:before="240" w:after="120" w:line="240" w:lineRule="auto"/>
        <w:ind w:hanging="357"/>
        <w:rPr>
          <w:rFonts w:ascii="Open Sans" w:hAnsi="Open Sans" w:cs="Open Sans"/>
        </w:rPr>
      </w:pPr>
      <w:r w:rsidRPr="0047230F">
        <w:rPr>
          <w:rFonts w:ascii="Open Sans" w:hAnsi="Open Sans" w:cs="Open Sans"/>
        </w:rPr>
        <w:t>Develop an annual schedule of events and distribute to members</w:t>
      </w:r>
    </w:p>
    <w:p w14:paraId="5C1BA947" w14:textId="26D16B36" w:rsidR="0047230F" w:rsidRPr="0047230F" w:rsidRDefault="0047230F" w:rsidP="0047230F">
      <w:pPr>
        <w:pStyle w:val="ListParagraph"/>
        <w:numPr>
          <w:ilvl w:val="0"/>
          <w:numId w:val="39"/>
        </w:numPr>
        <w:spacing w:before="240" w:after="120" w:line="240" w:lineRule="auto"/>
        <w:ind w:hanging="357"/>
        <w:rPr>
          <w:rFonts w:ascii="Open Sans" w:hAnsi="Open Sans" w:cs="Open Sans"/>
        </w:rPr>
      </w:pPr>
      <w:r w:rsidRPr="0047230F">
        <w:rPr>
          <w:rFonts w:ascii="Open Sans" w:hAnsi="Open Sans" w:cs="Open Sans"/>
        </w:rPr>
        <w:t>Timeframes for delivery of activities</w:t>
      </w:r>
    </w:p>
    <w:p w14:paraId="78DAAAF3" w14:textId="1735E687" w:rsidR="0047230F" w:rsidRPr="0047230F" w:rsidRDefault="0047230F" w:rsidP="0047230F">
      <w:pPr>
        <w:pStyle w:val="ListParagraph"/>
        <w:numPr>
          <w:ilvl w:val="0"/>
          <w:numId w:val="39"/>
        </w:numPr>
        <w:spacing w:before="240" w:after="120" w:line="240" w:lineRule="auto"/>
        <w:ind w:hanging="357"/>
        <w:rPr>
          <w:rFonts w:ascii="Open Sans" w:hAnsi="Open Sans" w:cs="Open Sans"/>
        </w:rPr>
      </w:pPr>
      <w:r w:rsidRPr="0047230F">
        <w:rPr>
          <w:rFonts w:ascii="Open Sans" w:hAnsi="Open Sans" w:cs="Open Sans"/>
        </w:rPr>
        <w:t xml:space="preserve">Make appropriate bookings </w:t>
      </w:r>
      <w:proofErr w:type="spellStart"/>
      <w:r w:rsidRPr="0047230F">
        <w:rPr>
          <w:rFonts w:ascii="Open Sans" w:hAnsi="Open Sans" w:cs="Open Sans"/>
        </w:rPr>
        <w:t>ie</w:t>
      </w:r>
      <w:proofErr w:type="spellEnd"/>
      <w:r w:rsidR="00EE5659">
        <w:rPr>
          <w:rFonts w:ascii="Open Sans" w:hAnsi="Open Sans" w:cs="Open Sans"/>
        </w:rPr>
        <w:t>.</w:t>
      </w:r>
      <w:r w:rsidRPr="0047230F">
        <w:rPr>
          <w:rFonts w:ascii="Open Sans" w:hAnsi="Open Sans" w:cs="Open Sans"/>
        </w:rPr>
        <w:t xml:space="preserve"> venue, guest presenters, accessibility</w:t>
      </w:r>
    </w:p>
    <w:p w14:paraId="523A5142" w14:textId="7EF7706C" w:rsidR="0047230F" w:rsidRPr="0047230F" w:rsidRDefault="0047230F" w:rsidP="00EE5659">
      <w:pPr>
        <w:pStyle w:val="ListParagraph"/>
        <w:numPr>
          <w:ilvl w:val="0"/>
          <w:numId w:val="39"/>
        </w:numPr>
        <w:spacing w:before="240" w:after="120" w:line="360" w:lineRule="auto"/>
        <w:ind w:hanging="357"/>
        <w:rPr>
          <w:rFonts w:ascii="Open Sans" w:hAnsi="Open Sans" w:cs="Open Sans"/>
        </w:rPr>
      </w:pPr>
      <w:r w:rsidRPr="0047230F">
        <w:rPr>
          <w:rFonts w:ascii="Open Sans" w:hAnsi="Open Sans" w:cs="Open Sans"/>
        </w:rPr>
        <w:t>Communicate activities to members</w:t>
      </w:r>
    </w:p>
    <w:p w14:paraId="276EDDEE" w14:textId="30719DDF" w:rsidR="0047230F" w:rsidRPr="00EE5659" w:rsidRDefault="0047230F" w:rsidP="0047230F">
      <w:pPr>
        <w:pStyle w:val="ListParagraph"/>
        <w:numPr>
          <w:ilvl w:val="0"/>
          <w:numId w:val="36"/>
        </w:numPr>
        <w:spacing w:before="240" w:after="120" w:line="240" w:lineRule="auto"/>
        <w:ind w:left="360" w:hanging="357"/>
        <w:rPr>
          <w:rFonts w:ascii="Open Sans" w:hAnsi="Open Sans" w:cs="Open Sans"/>
        </w:rPr>
      </w:pPr>
      <w:r w:rsidRPr="00EE5659">
        <w:rPr>
          <w:rFonts w:ascii="Open Sans" w:hAnsi="Open Sans" w:cs="Open Sans"/>
        </w:rPr>
        <w:t>Event preparatory</w:t>
      </w:r>
    </w:p>
    <w:p w14:paraId="6496685C" w14:textId="40E06DCE" w:rsidR="0047230F" w:rsidRPr="0047230F" w:rsidRDefault="0047230F" w:rsidP="0047230F">
      <w:pPr>
        <w:pStyle w:val="ListParagraph"/>
        <w:numPr>
          <w:ilvl w:val="0"/>
          <w:numId w:val="40"/>
        </w:numPr>
        <w:spacing w:before="240" w:after="120" w:line="240" w:lineRule="auto"/>
        <w:ind w:hanging="357"/>
        <w:rPr>
          <w:rFonts w:ascii="Open Sans" w:hAnsi="Open Sans" w:cs="Open Sans"/>
        </w:rPr>
      </w:pPr>
      <w:r w:rsidRPr="0047230F">
        <w:rPr>
          <w:rFonts w:ascii="Open Sans" w:hAnsi="Open Sans" w:cs="Open Sans"/>
        </w:rPr>
        <w:t>Review topics as per schedule and ensure timeframes are on target</w:t>
      </w:r>
    </w:p>
    <w:p w14:paraId="6A54F389" w14:textId="332367A9" w:rsidR="0047230F" w:rsidRPr="0047230F" w:rsidRDefault="0047230F" w:rsidP="0047230F">
      <w:pPr>
        <w:pStyle w:val="ListParagraph"/>
        <w:numPr>
          <w:ilvl w:val="0"/>
          <w:numId w:val="40"/>
        </w:numPr>
        <w:spacing w:before="240" w:after="120" w:line="240" w:lineRule="auto"/>
        <w:ind w:hanging="357"/>
        <w:rPr>
          <w:rFonts w:ascii="Open Sans" w:hAnsi="Open Sans" w:cs="Open Sans"/>
        </w:rPr>
      </w:pPr>
      <w:r w:rsidRPr="0047230F">
        <w:rPr>
          <w:rFonts w:ascii="Open Sans" w:hAnsi="Open Sans" w:cs="Open Sans"/>
        </w:rPr>
        <w:t xml:space="preserve">Schedule preparatory meetings for event planning </w:t>
      </w:r>
      <w:proofErr w:type="gramStart"/>
      <w:r w:rsidRPr="0047230F">
        <w:rPr>
          <w:rFonts w:ascii="Open Sans" w:hAnsi="Open Sans" w:cs="Open Sans"/>
        </w:rPr>
        <w:t>an</w:t>
      </w:r>
      <w:proofErr w:type="gramEnd"/>
      <w:r w:rsidRPr="0047230F">
        <w:rPr>
          <w:rFonts w:ascii="Open Sans" w:hAnsi="Open Sans" w:cs="Open Sans"/>
        </w:rPr>
        <w:t xml:space="preserve"> delivery</w:t>
      </w:r>
    </w:p>
    <w:p w14:paraId="467E9BB3" w14:textId="76C47821" w:rsidR="0047230F" w:rsidRPr="0047230F" w:rsidRDefault="0047230F" w:rsidP="0047230F">
      <w:pPr>
        <w:pStyle w:val="ListParagraph"/>
        <w:numPr>
          <w:ilvl w:val="0"/>
          <w:numId w:val="40"/>
        </w:numPr>
        <w:spacing w:before="240" w:after="120" w:line="240" w:lineRule="auto"/>
        <w:ind w:hanging="357"/>
        <w:rPr>
          <w:rFonts w:ascii="Open Sans" w:hAnsi="Open Sans" w:cs="Open Sans"/>
        </w:rPr>
      </w:pPr>
      <w:r w:rsidRPr="0047230F">
        <w:rPr>
          <w:rFonts w:ascii="Open Sans" w:hAnsi="Open Sans" w:cs="Open Sans"/>
        </w:rPr>
        <w:t>Meet with guest presenters/captioners/interpreters in advance</w:t>
      </w:r>
    </w:p>
    <w:p w14:paraId="70E639F5" w14:textId="4179C741" w:rsidR="0047230F" w:rsidRPr="0047230F" w:rsidRDefault="0047230F" w:rsidP="00EE5659">
      <w:pPr>
        <w:pStyle w:val="ListParagraph"/>
        <w:numPr>
          <w:ilvl w:val="0"/>
          <w:numId w:val="40"/>
        </w:numPr>
        <w:spacing w:before="240" w:after="120" w:line="360" w:lineRule="auto"/>
        <w:ind w:hanging="357"/>
        <w:rPr>
          <w:rFonts w:ascii="Open Sans" w:hAnsi="Open Sans" w:cs="Open Sans"/>
        </w:rPr>
      </w:pPr>
      <w:r w:rsidRPr="0047230F">
        <w:rPr>
          <w:rFonts w:ascii="Open Sans" w:hAnsi="Open Sans" w:cs="Open Sans"/>
        </w:rPr>
        <w:t>Communicate to members</w:t>
      </w:r>
    </w:p>
    <w:p w14:paraId="141A86C6" w14:textId="71C89BB7" w:rsidR="0047230F" w:rsidRPr="00EE5659" w:rsidRDefault="0047230F" w:rsidP="0047230F">
      <w:pPr>
        <w:pStyle w:val="ListParagraph"/>
        <w:numPr>
          <w:ilvl w:val="0"/>
          <w:numId w:val="36"/>
        </w:numPr>
        <w:spacing w:before="240" w:after="120" w:line="240" w:lineRule="auto"/>
        <w:ind w:left="360" w:hanging="357"/>
        <w:rPr>
          <w:rFonts w:ascii="Open Sans" w:hAnsi="Open Sans" w:cs="Open Sans"/>
        </w:rPr>
      </w:pPr>
      <w:r w:rsidRPr="00EE5659">
        <w:rPr>
          <w:rFonts w:ascii="Open Sans" w:hAnsi="Open Sans" w:cs="Open Sans"/>
        </w:rPr>
        <w:t>Event delivery</w:t>
      </w:r>
    </w:p>
    <w:p w14:paraId="6D05A79D" w14:textId="2D400E5C" w:rsidR="0047230F" w:rsidRPr="0047230F" w:rsidRDefault="0047230F" w:rsidP="0047230F">
      <w:pPr>
        <w:pStyle w:val="ListParagraph"/>
        <w:numPr>
          <w:ilvl w:val="0"/>
          <w:numId w:val="41"/>
        </w:numPr>
        <w:spacing w:before="240" w:after="120" w:line="240" w:lineRule="auto"/>
        <w:ind w:hanging="357"/>
        <w:rPr>
          <w:rFonts w:ascii="Open Sans" w:hAnsi="Open Sans" w:cs="Open Sans"/>
        </w:rPr>
      </w:pPr>
      <w:r w:rsidRPr="0047230F">
        <w:rPr>
          <w:rFonts w:ascii="Open Sans" w:hAnsi="Open Sans" w:cs="Open Sans"/>
        </w:rPr>
        <w:t>Ensure final running sheet is distributed to guest presenters / captioners/interpreters in advance</w:t>
      </w:r>
    </w:p>
    <w:p w14:paraId="149462A3" w14:textId="011CB117" w:rsidR="0047230F" w:rsidRPr="0047230F" w:rsidRDefault="0047230F" w:rsidP="0047230F">
      <w:pPr>
        <w:pStyle w:val="ListParagraph"/>
        <w:numPr>
          <w:ilvl w:val="0"/>
          <w:numId w:val="41"/>
        </w:numPr>
        <w:spacing w:before="240" w:after="120" w:line="240" w:lineRule="auto"/>
        <w:ind w:hanging="357"/>
        <w:rPr>
          <w:rFonts w:ascii="Open Sans" w:hAnsi="Open Sans" w:cs="Open Sans"/>
        </w:rPr>
      </w:pPr>
      <w:r w:rsidRPr="0047230F">
        <w:rPr>
          <w:rFonts w:ascii="Open Sans" w:hAnsi="Open Sans" w:cs="Open Sans"/>
        </w:rPr>
        <w:t>Ensure a separate running sheet is distributed to members participating</w:t>
      </w:r>
    </w:p>
    <w:p w14:paraId="0EA07557" w14:textId="717CF21D" w:rsidR="0047230F" w:rsidRPr="0047230F" w:rsidRDefault="0047230F" w:rsidP="00EE5659">
      <w:pPr>
        <w:pStyle w:val="ListParagraph"/>
        <w:numPr>
          <w:ilvl w:val="0"/>
          <w:numId w:val="41"/>
        </w:numPr>
        <w:spacing w:before="240" w:after="120" w:line="360" w:lineRule="auto"/>
        <w:ind w:hanging="357"/>
        <w:rPr>
          <w:rFonts w:ascii="Open Sans" w:hAnsi="Open Sans" w:cs="Open Sans"/>
        </w:rPr>
      </w:pPr>
      <w:r w:rsidRPr="0047230F">
        <w:rPr>
          <w:rFonts w:ascii="Open Sans" w:hAnsi="Open Sans" w:cs="Open Sans"/>
        </w:rPr>
        <w:t>Deliver event as per running sheet</w:t>
      </w:r>
    </w:p>
    <w:p w14:paraId="01CF310A" w14:textId="3F0078D8" w:rsidR="0047230F" w:rsidRPr="00EE5659" w:rsidRDefault="0047230F" w:rsidP="0047230F">
      <w:pPr>
        <w:pStyle w:val="ListParagraph"/>
        <w:numPr>
          <w:ilvl w:val="0"/>
          <w:numId w:val="36"/>
        </w:numPr>
        <w:spacing w:before="240" w:after="120" w:line="240" w:lineRule="auto"/>
        <w:ind w:left="360" w:hanging="357"/>
        <w:rPr>
          <w:rFonts w:ascii="Open Sans" w:hAnsi="Open Sans" w:cs="Open Sans"/>
        </w:rPr>
      </w:pPr>
      <w:r w:rsidRPr="00EE5659">
        <w:rPr>
          <w:rFonts w:ascii="Open Sans" w:hAnsi="Open Sans" w:cs="Open Sans"/>
        </w:rPr>
        <w:t>Post event delivery</w:t>
      </w:r>
    </w:p>
    <w:p w14:paraId="068D523D" w14:textId="29CFEA10" w:rsidR="0047230F" w:rsidRPr="0047230F" w:rsidRDefault="0047230F" w:rsidP="0047230F">
      <w:pPr>
        <w:pStyle w:val="ListParagraph"/>
        <w:numPr>
          <w:ilvl w:val="0"/>
          <w:numId w:val="42"/>
        </w:numPr>
        <w:spacing w:before="240" w:after="120" w:line="240" w:lineRule="auto"/>
        <w:ind w:hanging="357"/>
        <w:rPr>
          <w:rFonts w:ascii="Open Sans" w:hAnsi="Open Sans" w:cs="Open Sans"/>
        </w:rPr>
      </w:pPr>
      <w:r w:rsidRPr="0047230F">
        <w:rPr>
          <w:rFonts w:ascii="Open Sans" w:hAnsi="Open Sans" w:cs="Open Sans"/>
        </w:rPr>
        <w:t>Evaluate and review feedback</w:t>
      </w:r>
    </w:p>
    <w:p w14:paraId="18110EA2" w14:textId="16A956DD" w:rsidR="0047230F" w:rsidRPr="0047230F" w:rsidRDefault="0047230F" w:rsidP="0047230F">
      <w:pPr>
        <w:pStyle w:val="ListParagraph"/>
        <w:numPr>
          <w:ilvl w:val="0"/>
          <w:numId w:val="42"/>
        </w:numPr>
        <w:spacing w:before="240" w:after="120" w:line="240" w:lineRule="auto"/>
        <w:ind w:hanging="357"/>
        <w:rPr>
          <w:rFonts w:ascii="Open Sans" w:hAnsi="Open Sans" w:cs="Open Sans"/>
        </w:rPr>
      </w:pPr>
      <w:r w:rsidRPr="0047230F">
        <w:rPr>
          <w:rFonts w:ascii="Open Sans" w:hAnsi="Open Sans" w:cs="Open Sans"/>
        </w:rPr>
        <w:t>Distribute follow up complementary material and any records of meetings/webinars</w:t>
      </w:r>
    </w:p>
    <w:p w14:paraId="37101664" w14:textId="77777777" w:rsidR="00373D4F" w:rsidRPr="00E70FEB" w:rsidRDefault="00373D4F" w:rsidP="00C354F8">
      <w:pPr>
        <w:keepNext/>
        <w:keepLines/>
        <w:spacing w:before="120" w:after="120" w:line="240" w:lineRule="auto"/>
        <w:outlineLvl w:val="0"/>
        <w:rPr>
          <w:rFonts w:ascii="Open Sans" w:eastAsiaTheme="majorEastAsia" w:hAnsi="Open Sans" w:cs="Open Sans"/>
          <w:b/>
          <w:bCs/>
          <w:sz w:val="32"/>
          <w:szCs w:val="32"/>
        </w:rPr>
      </w:pPr>
      <w:bookmarkStart w:id="12" w:name="_Toc141167954"/>
      <w:r w:rsidRPr="00E70FEB">
        <w:rPr>
          <w:rFonts w:ascii="Open Sans" w:eastAsiaTheme="majorEastAsia" w:hAnsi="Open Sans" w:cs="Open Sans"/>
          <w:b/>
          <w:bCs/>
          <w:sz w:val="32"/>
          <w:szCs w:val="32"/>
        </w:rPr>
        <w:t>Summary:</w:t>
      </w:r>
      <w:bookmarkEnd w:id="12"/>
    </w:p>
    <w:p w14:paraId="24DA64FD" w14:textId="41A89F17" w:rsidR="00B85C19" w:rsidRDefault="00B85C19" w:rsidP="00C354F8">
      <w:pPr>
        <w:pStyle w:val="pf0"/>
        <w:spacing w:before="120" w:beforeAutospacing="0" w:after="120" w:afterAutospacing="0"/>
        <w:rPr>
          <w:rFonts w:ascii="Open Sans" w:hAnsi="Open Sans" w:cs="Open Sans"/>
          <w:sz w:val="22"/>
          <w:szCs w:val="22"/>
          <w:lang w:val="en-US"/>
        </w:rPr>
      </w:pPr>
      <w:r w:rsidRPr="000E2768">
        <w:rPr>
          <w:rFonts w:ascii="Open Sans" w:hAnsi="Open Sans" w:cs="Open Sans"/>
          <w:sz w:val="22"/>
          <w:szCs w:val="22"/>
          <w:lang w:val="en-US"/>
        </w:rPr>
        <w:t>Students with disability have embraced tertiary studies for some time and continue to be the fastest growing equity group entering tertiary studies.</w:t>
      </w:r>
    </w:p>
    <w:p w14:paraId="4827F0A3" w14:textId="5AF2F2E2" w:rsidR="00A02E19" w:rsidRPr="00A02E19" w:rsidRDefault="00A02E19" w:rsidP="00C354F8">
      <w:pPr>
        <w:pStyle w:val="pf0"/>
        <w:spacing w:before="120" w:beforeAutospacing="0" w:after="120" w:afterAutospacing="0"/>
        <w:rPr>
          <w:rFonts w:ascii="Open Sans" w:hAnsi="Open Sans" w:cs="Open Sans"/>
          <w:sz w:val="22"/>
          <w:szCs w:val="22"/>
          <w:lang w:val="en-US"/>
        </w:rPr>
      </w:pPr>
      <w:r>
        <w:rPr>
          <w:rFonts w:ascii="Open Sans" w:hAnsi="Open Sans" w:cs="Open Sans"/>
          <w:sz w:val="22"/>
          <w:szCs w:val="22"/>
          <w:lang w:val="en-US"/>
        </w:rPr>
        <w:lastRenderedPageBreak/>
        <w:t xml:space="preserve">Promoting equity with an informed, </w:t>
      </w:r>
      <w:proofErr w:type="gramStart"/>
      <w:r>
        <w:rPr>
          <w:rFonts w:ascii="Open Sans" w:hAnsi="Open Sans" w:cs="Open Sans"/>
          <w:sz w:val="22"/>
          <w:szCs w:val="22"/>
          <w:lang w:val="en-US"/>
        </w:rPr>
        <w:t>strong</w:t>
      </w:r>
      <w:proofErr w:type="gramEnd"/>
      <w:r>
        <w:rPr>
          <w:rFonts w:ascii="Open Sans" w:hAnsi="Open Sans" w:cs="Open Sans"/>
          <w:sz w:val="22"/>
          <w:szCs w:val="22"/>
          <w:lang w:val="en-US"/>
        </w:rPr>
        <w:t xml:space="preserve"> and connected secondary and tertiary education sector is a priority for the Australian Government. This is reflected in the collaborative and cross-sector model of EAQ which contributes to addressing systemic issues strategically across the state and potentially nationally.</w:t>
      </w:r>
    </w:p>
    <w:p w14:paraId="1B6BCBF4" w14:textId="59EBC1AD" w:rsidR="00373D4F" w:rsidRPr="00373D4F" w:rsidRDefault="00373D4F" w:rsidP="00C354F8">
      <w:pPr>
        <w:pStyle w:val="Heading1"/>
        <w:spacing w:before="120" w:after="120"/>
        <w:ind w:left="0"/>
        <w:rPr>
          <w:rFonts w:ascii="Open Sans" w:eastAsiaTheme="majorEastAsia" w:hAnsi="Open Sans" w:cs="Open Sans"/>
          <w:sz w:val="32"/>
          <w:szCs w:val="32"/>
          <w:lang w:eastAsia="zh-TW" w:bidi="ar-SA"/>
        </w:rPr>
      </w:pPr>
      <w:bookmarkStart w:id="13" w:name="_Toc141167955"/>
      <w:r w:rsidRPr="00373D4F">
        <w:rPr>
          <w:rFonts w:ascii="Open Sans" w:eastAsiaTheme="majorEastAsia" w:hAnsi="Open Sans" w:cs="Open Sans"/>
          <w:sz w:val="32"/>
          <w:szCs w:val="32"/>
          <w:lang w:eastAsia="zh-TW" w:bidi="ar-SA"/>
        </w:rPr>
        <w:t>Templates – editable</w:t>
      </w:r>
      <w:bookmarkEnd w:id="13"/>
      <w:r>
        <w:rPr>
          <w:rFonts w:ascii="Open Sans" w:eastAsiaTheme="majorEastAsia" w:hAnsi="Open Sans" w:cs="Open Sans"/>
          <w:sz w:val="32"/>
          <w:szCs w:val="32"/>
          <w:lang w:eastAsia="zh-TW" w:bidi="ar-SA"/>
        </w:rPr>
        <w:t xml:space="preserve"> </w:t>
      </w:r>
    </w:p>
    <w:p w14:paraId="117BFDBA" w14:textId="41C93214" w:rsidR="00373D4F" w:rsidRPr="00E70FEB" w:rsidRDefault="00373D4F" w:rsidP="00C354F8">
      <w:pPr>
        <w:spacing w:before="120" w:after="120" w:line="240" w:lineRule="auto"/>
        <w:rPr>
          <w:rFonts w:ascii="Open Sans" w:hAnsi="Open Sans" w:cs="Open Sans"/>
          <w:lang w:val="en-US"/>
        </w:rPr>
      </w:pPr>
      <w:r w:rsidRPr="00E70FEB">
        <w:rPr>
          <w:rFonts w:ascii="Open Sans" w:hAnsi="Open Sans" w:cs="Open Sans"/>
          <w:lang w:val="en-US"/>
        </w:rPr>
        <w:t>All these documents have the option of removing the EAQ logo and inserting your state or territory logo</w:t>
      </w:r>
      <w:r>
        <w:rPr>
          <w:rFonts w:ascii="Open Sans" w:hAnsi="Open Sans" w:cs="Open Sans"/>
          <w:lang w:val="en-US"/>
        </w:rPr>
        <w:t xml:space="preserve">. </w:t>
      </w:r>
    </w:p>
    <w:p w14:paraId="5CC170E1" w14:textId="77777777" w:rsidR="00373D4F" w:rsidRPr="00373D4F" w:rsidRDefault="00373D4F" w:rsidP="00C354F8">
      <w:pPr>
        <w:pStyle w:val="Heading2"/>
        <w:spacing w:before="120" w:after="120" w:line="240" w:lineRule="auto"/>
        <w:rPr>
          <w:rFonts w:ascii="Open Sans" w:hAnsi="Open Sans" w:cs="Open Sans"/>
          <w:color w:val="auto"/>
          <w:u w:val="single"/>
        </w:rPr>
      </w:pPr>
      <w:r w:rsidRPr="00373D4F">
        <w:rPr>
          <w:rFonts w:ascii="Open Sans" w:hAnsi="Open Sans" w:cs="Open Sans"/>
          <w:color w:val="auto"/>
          <w:u w:val="single"/>
        </w:rPr>
        <w:t>Framework documents</w:t>
      </w:r>
    </w:p>
    <w:p w14:paraId="66A5EEFF" w14:textId="77777777" w:rsidR="00A1544B" w:rsidRDefault="00A1544B" w:rsidP="00C354F8">
      <w:pPr>
        <w:pStyle w:val="ListParagraph"/>
        <w:numPr>
          <w:ilvl w:val="0"/>
          <w:numId w:val="28"/>
        </w:numPr>
        <w:spacing w:before="120" w:after="120" w:line="240" w:lineRule="auto"/>
        <w:rPr>
          <w:rFonts w:ascii="Open Sans" w:hAnsi="Open Sans" w:cs="Open Sans"/>
          <w:lang w:val="en-US"/>
        </w:rPr>
        <w:sectPr w:rsidR="00A1544B" w:rsidSect="00C354F8">
          <w:headerReference w:type="default" r:id="rId11"/>
          <w:footerReference w:type="default" r:id="rId12"/>
          <w:headerReference w:type="first" r:id="rId13"/>
          <w:pgSz w:w="11906" w:h="16838"/>
          <w:pgMar w:top="1134" w:right="1077" w:bottom="851" w:left="1077" w:header="709" w:footer="709" w:gutter="0"/>
          <w:cols w:space="708"/>
          <w:titlePg/>
          <w:docGrid w:linePitch="360"/>
        </w:sectPr>
      </w:pPr>
    </w:p>
    <w:p w14:paraId="04145D4E" w14:textId="77777777" w:rsidR="00373D4F" w:rsidRPr="00E70FEB" w:rsidRDefault="00373D4F" w:rsidP="00C354F8">
      <w:pPr>
        <w:pStyle w:val="ListParagraph"/>
        <w:numPr>
          <w:ilvl w:val="0"/>
          <w:numId w:val="28"/>
        </w:numPr>
        <w:spacing w:before="120" w:after="120" w:line="240" w:lineRule="auto"/>
        <w:rPr>
          <w:rFonts w:ascii="Open Sans" w:hAnsi="Open Sans" w:cs="Open Sans"/>
          <w:lang w:val="en-US"/>
        </w:rPr>
      </w:pPr>
      <w:r w:rsidRPr="00E70FEB">
        <w:rPr>
          <w:rFonts w:ascii="Open Sans" w:hAnsi="Open Sans" w:cs="Open Sans"/>
          <w:lang w:val="en-US"/>
        </w:rPr>
        <w:t>Strategic intent</w:t>
      </w:r>
    </w:p>
    <w:p w14:paraId="1C4C2C97" w14:textId="77777777" w:rsidR="00373D4F" w:rsidRPr="00E70FEB" w:rsidRDefault="00373D4F" w:rsidP="00C354F8">
      <w:pPr>
        <w:pStyle w:val="ListParagraph"/>
        <w:numPr>
          <w:ilvl w:val="0"/>
          <w:numId w:val="28"/>
        </w:numPr>
        <w:spacing w:before="120" w:after="120" w:line="240" w:lineRule="auto"/>
        <w:rPr>
          <w:rFonts w:ascii="Open Sans" w:hAnsi="Open Sans" w:cs="Open Sans"/>
          <w:lang w:val="en-US"/>
        </w:rPr>
      </w:pPr>
      <w:r w:rsidRPr="00E70FEB">
        <w:rPr>
          <w:rFonts w:ascii="Open Sans" w:hAnsi="Open Sans" w:cs="Open Sans"/>
          <w:lang w:val="en-US"/>
        </w:rPr>
        <w:t>Terms of reference</w:t>
      </w:r>
    </w:p>
    <w:p w14:paraId="06CEA50D" w14:textId="77777777" w:rsidR="00A1544B" w:rsidRDefault="00A1544B" w:rsidP="00C354F8">
      <w:pPr>
        <w:pStyle w:val="Heading2"/>
        <w:spacing w:before="120" w:after="120" w:line="240" w:lineRule="auto"/>
        <w:rPr>
          <w:rFonts w:ascii="Open Sans" w:hAnsi="Open Sans" w:cs="Open Sans"/>
          <w:color w:val="auto"/>
          <w:u w:val="single"/>
        </w:rPr>
        <w:sectPr w:rsidR="00A1544B" w:rsidSect="00A1544B">
          <w:type w:val="continuous"/>
          <w:pgSz w:w="11906" w:h="16838"/>
          <w:pgMar w:top="2269" w:right="1077" w:bottom="1134" w:left="1077" w:header="709" w:footer="709" w:gutter="0"/>
          <w:cols w:num="2" w:space="708"/>
          <w:docGrid w:linePitch="360"/>
        </w:sectPr>
      </w:pPr>
    </w:p>
    <w:p w14:paraId="315759A0" w14:textId="77777777" w:rsidR="00373D4F" w:rsidRPr="00373D4F" w:rsidRDefault="00373D4F" w:rsidP="00C354F8">
      <w:pPr>
        <w:pStyle w:val="Heading2"/>
        <w:spacing w:before="120" w:after="120" w:line="240" w:lineRule="auto"/>
        <w:rPr>
          <w:rFonts w:ascii="Open Sans" w:hAnsi="Open Sans" w:cs="Open Sans"/>
          <w:color w:val="auto"/>
          <w:u w:val="single"/>
        </w:rPr>
      </w:pPr>
      <w:r w:rsidRPr="00373D4F">
        <w:rPr>
          <w:rFonts w:ascii="Open Sans" w:hAnsi="Open Sans" w:cs="Open Sans"/>
          <w:color w:val="auto"/>
          <w:u w:val="single"/>
        </w:rPr>
        <w:t>Working documents</w:t>
      </w:r>
    </w:p>
    <w:p w14:paraId="70F49148" w14:textId="77777777" w:rsidR="00A1544B" w:rsidRDefault="00A1544B" w:rsidP="00C354F8">
      <w:pPr>
        <w:pStyle w:val="ListParagraph"/>
        <w:numPr>
          <w:ilvl w:val="0"/>
          <w:numId w:val="27"/>
        </w:numPr>
        <w:spacing w:before="120" w:after="120" w:line="240" w:lineRule="auto"/>
        <w:rPr>
          <w:rFonts w:ascii="Open Sans" w:hAnsi="Open Sans" w:cs="Open Sans"/>
          <w:lang w:val="en-US"/>
        </w:rPr>
        <w:sectPr w:rsidR="00A1544B" w:rsidSect="00A1544B">
          <w:type w:val="continuous"/>
          <w:pgSz w:w="11906" w:h="16838"/>
          <w:pgMar w:top="2269" w:right="1077" w:bottom="1134" w:left="1077" w:header="709" w:footer="709" w:gutter="0"/>
          <w:cols w:space="708"/>
          <w:docGrid w:linePitch="360"/>
        </w:sectPr>
      </w:pPr>
    </w:p>
    <w:p w14:paraId="7F160E83"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Letterhead</w:t>
      </w:r>
    </w:p>
    <w:p w14:paraId="0C37AB0F"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PowerPoint</w:t>
      </w:r>
    </w:p>
    <w:p w14:paraId="4EAA0E7A"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Alliance registration form</w:t>
      </w:r>
    </w:p>
    <w:p w14:paraId="6CFA48B7"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Hub meeting agenda (sample)</w:t>
      </w:r>
    </w:p>
    <w:p w14:paraId="58C491FC"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Hub meeting running sheet (sample)</w:t>
      </w:r>
    </w:p>
    <w:p w14:paraId="082153FB"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Stakeholder analysis survey</w:t>
      </w:r>
    </w:p>
    <w:p w14:paraId="717668F8" w14:textId="77777777" w:rsidR="00A1544B" w:rsidRDefault="00A1544B" w:rsidP="00C354F8">
      <w:pPr>
        <w:spacing w:before="120" w:after="120" w:line="240" w:lineRule="auto"/>
        <w:rPr>
          <w:rFonts w:ascii="Open Sans" w:hAnsi="Open Sans" w:cs="Open Sans"/>
          <w:u w:val="single"/>
        </w:rPr>
        <w:sectPr w:rsidR="00A1544B" w:rsidSect="00A1544B">
          <w:type w:val="continuous"/>
          <w:pgSz w:w="11906" w:h="16838"/>
          <w:pgMar w:top="2269" w:right="1077" w:bottom="1134" w:left="1077" w:header="709" w:footer="709" w:gutter="0"/>
          <w:cols w:num="2" w:space="708"/>
          <w:docGrid w:linePitch="360"/>
        </w:sectPr>
      </w:pPr>
    </w:p>
    <w:p w14:paraId="79BA107F" w14:textId="52A209CD" w:rsidR="00373D4F" w:rsidRPr="00615298" w:rsidRDefault="00373D4F" w:rsidP="00C354F8">
      <w:pPr>
        <w:spacing w:before="120" w:after="120" w:line="240" w:lineRule="auto"/>
        <w:rPr>
          <w:rFonts w:ascii="Open Sans" w:hAnsi="Open Sans" w:cs="Open Sans"/>
          <w:lang w:val="en-US"/>
        </w:rPr>
      </w:pPr>
      <w:r w:rsidRPr="009E65D1">
        <w:rPr>
          <w:rFonts w:ascii="Open Sans" w:eastAsiaTheme="majorEastAsia" w:hAnsi="Open Sans" w:cs="Open Sans"/>
          <w:sz w:val="26"/>
          <w:szCs w:val="26"/>
          <w:u w:val="single"/>
        </w:rPr>
        <w:t>Promotion</w:t>
      </w:r>
      <w:r w:rsidR="000D6F26">
        <w:rPr>
          <w:rFonts w:ascii="Open Sans" w:eastAsiaTheme="majorEastAsia" w:hAnsi="Open Sans" w:cs="Open Sans"/>
          <w:sz w:val="26"/>
          <w:szCs w:val="26"/>
          <w:u w:val="single"/>
        </w:rPr>
        <w:t>al</w:t>
      </w:r>
    </w:p>
    <w:p w14:paraId="726C7D6A" w14:textId="77777777" w:rsidR="00A1544B" w:rsidRDefault="00A1544B" w:rsidP="00C354F8">
      <w:pPr>
        <w:pStyle w:val="ListParagraph"/>
        <w:numPr>
          <w:ilvl w:val="0"/>
          <w:numId w:val="27"/>
        </w:numPr>
        <w:spacing w:before="120" w:after="120" w:line="240" w:lineRule="auto"/>
        <w:rPr>
          <w:rFonts w:ascii="Open Sans" w:hAnsi="Open Sans" w:cs="Open Sans"/>
          <w:lang w:val="en-US"/>
        </w:rPr>
        <w:sectPr w:rsidR="00A1544B" w:rsidSect="00A1544B">
          <w:type w:val="continuous"/>
          <w:pgSz w:w="11906" w:h="16838"/>
          <w:pgMar w:top="2269" w:right="1077" w:bottom="1134" w:left="1077" w:header="709" w:footer="709" w:gutter="0"/>
          <w:cols w:space="708"/>
          <w:docGrid w:linePitch="360"/>
        </w:sectPr>
      </w:pPr>
    </w:p>
    <w:p w14:paraId="1AB2217E" w14:textId="77777777" w:rsidR="00373D4F" w:rsidRPr="00E70FEB" w:rsidRDefault="00373D4F" w:rsidP="00C354F8">
      <w:pPr>
        <w:pStyle w:val="ListParagraph"/>
        <w:numPr>
          <w:ilvl w:val="0"/>
          <w:numId w:val="27"/>
        </w:numPr>
        <w:spacing w:before="120" w:after="120" w:line="240" w:lineRule="auto"/>
        <w:rPr>
          <w:rFonts w:ascii="Open Sans" w:hAnsi="Open Sans" w:cs="Open Sans"/>
          <w:lang w:val="en-US"/>
        </w:rPr>
      </w:pPr>
      <w:r w:rsidRPr="00E70FEB">
        <w:rPr>
          <w:rFonts w:ascii="Open Sans" w:hAnsi="Open Sans" w:cs="Open Sans"/>
          <w:lang w:val="en-US"/>
        </w:rPr>
        <w:t>Postcard</w:t>
      </w:r>
    </w:p>
    <w:p w14:paraId="15D6EEED" w14:textId="01E4D278" w:rsidR="00820287" w:rsidRPr="00E70FEB" w:rsidRDefault="0076630C" w:rsidP="00C354F8">
      <w:pPr>
        <w:pStyle w:val="ListParagraph"/>
        <w:numPr>
          <w:ilvl w:val="0"/>
          <w:numId w:val="27"/>
        </w:numPr>
        <w:spacing w:before="120" w:after="120" w:line="240" w:lineRule="auto"/>
        <w:rPr>
          <w:rFonts w:ascii="Open Sans" w:hAnsi="Open Sans" w:cs="Open Sans"/>
          <w:lang w:val="en-US"/>
        </w:rPr>
      </w:pPr>
      <w:r>
        <w:rPr>
          <w:rFonts w:ascii="Open Sans" w:hAnsi="Open Sans" w:cs="Open Sans"/>
          <w:lang w:val="en-US"/>
        </w:rPr>
        <w:t>Education Alliance Qld newsletters</w:t>
      </w:r>
    </w:p>
    <w:p w14:paraId="63F57A28" w14:textId="77777777" w:rsidR="00A1544B" w:rsidRDefault="00A1544B" w:rsidP="00C354F8">
      <w:pPr>
        <w:spacing w:before="120" w:after="120" w:line="240" w:lineRule="auto"/>
        <w:rPr>
          <w:noProof/>
          <w:lang w:eastAsia="en-AU"/>
        </w:rPr>
        <w:sectPr w:rsidR="00A1544B" w:rsidSect="00A1544B">
          <w:type w:val="continuous"/>
          <w:pgSz w:w="11906" w:h="16838"/>
          <w:pgMar w:top="2269" w:right="1077" w:bottom="1134" w:left="1077" w:header="709" w:footer="709" w:gutter="0"/>
          <w:cols w:num="2" w:space="708"/>
          <w:docGrid w:linePitch="360"/>
        </w:sectPr>
      </w:pPr>
    </w:p>
    <w:p w14:paraId="6587149C" w14:textId="77777777" w:rsidR="00A02E19" w:rsidRDefault="00A02E19" w:rsidP="00C354F8">
      <w:pPr>
        <w:spacing w:before="120" w:after="120" w:line="240" w:lineRule="auto"/>
        <w:rPr>
          <w:rFonts w:ascii="Open Sans" w:eastAsiaTheme="majorEastAsia" w:hAnsi="Open Sans" w:cs="Open Sans"/>
          <w:b/>
          <w:bCs/>
          <w:sz w:val="32"/>
          <w:szCs w:val="32"/>
        </w:rPr>
      </w:pPr>
      <w:r>
        <w:rPr>
          <w:rFonts w:ascii="Open Sans" w:hAnsi="Open Sans" w:cs="Open Sans"/>
          <w:b/>
          <w:bCs/>
          <w:sz w:val="32"/>
          <w:szCs w:val="32"/>
        </w:rPr>
        <w:br w:type="page"/>
      </w:r>
    </w:p>
    <w:p w14:paraId="5310589A" w14:textId="3DC91067" w:rsidR="009E65D1" w:rsidRPr="00EE5659" w:rsidRDefault="0059638A" w:rsidP="00C354F8">
      <w:pPr>
        <w:pStyle w:val="Heading1"/>
        <w:spacing w:before="120" w:after="120"/>
        <w:rPr>
          <w:rFonts w:ascii="Open Sans" w:eastAsiaTheme="majorEastAsia" w:hAnsi="Open Sans" w:cs="Open Sans"/>
          <w:sz w:val="32"/>
          <w:szCs w:val="32"/>
          <w:lang w:eastAsia="zh-TW" w:bidi="ar-SA"/>
        </w:rPr>
      </w:pPr>
      <w:bookmarkStart w:id="14" w:name="_Toc141167956"/>
      <w:r w:rsidRPr="00EE5659">
        <w:rPr>
          <w:rFonts w:ascii="Open Sans" w:eastAsiaTheme="majorEastAsia" w:hAnsi="Open Sans" w:cs="Open Sans"/>
          <w:sz w:val="32"/>
          <w:szCs w:val="32"/>
          <w:lang w:eastAsia="zh-TW" w:bidi="ar-SA"/>
        </w:rPr>
        <w:lastRenderedPageBreak/>
        <w:t>Appendix 1:</w:t>
      </w:r>
      <w:bookmarkEnd w:id="14"/>
    </w:p>
    <w:p w14:paraId="747DA919" w14:textId="77777777" w:rsidR="0059638A" w:rsidRPr="0059638A" w:rsidRDefault="0059638A" w:rsidP="00C354F8">
      <w:pPr>
        <w:spacing w:before="120" w:after="120" w:line="240" w:lineRule="auto"/>
      </w:pPr>
    </w:p>
    <w:p w14:paraId="17E75CE1" w14:textId="559E14DB" w:rsidR="003164AE" w:rsidRPr="00C354F8" w:rsidRDefault="0059638A" w:rsidP="00C354F8">
      <w:pPr>
        <w:pStyle w:val="Heading2"/>
        <w:spacing w:before="120" w:after="120" w:line="240" w:lineRule="auto"/>
        <w:rPr>
          <w:rFonts w:ascii="Open Sans" w:hAnsi="Open Sans" w:cs="Open Sans"/>
          <w:b/>
          <w:bCs/>
          <w:color w:val="auto"/>
        </w:rPr>
      </w:pPr>
      <w:r w:rsidRPr="00C354F8">
        <w:rPr>
          <w:rFonts w:ascii="Open Sans" w:hAnsi="Open Sans" w:cs="Open Sans"/>
          <w:b/>
          <w:bCs/>
          <w:color w:val="auto"/>
        </w:rPr>
        <w:t xml:space="preserve">Education Alliance National - </w:t>
      </w:r>
      <w:r w:rsidR="009E65D1" w:rsidRPr="00C354F8">
        <w:rPr>
          <w:rFonts w:ascii="Open Sans" w:hAnsi="Open Sans" w:cs="Open Sans"/>
          <w:b/>
          <w:bCs/>
          <w:color w:val="auto"/>
        </w:rPr>
        <w:t xml:space="preserve">Future </w:t>
      </w:r>
      <w:r w:rsidR="00AA090C" w:rsidRPr="00C354F8">
        <w:rPr>
          <w:rFonts w:ascii="Open Sans" w:hAnsi="Open Sans" w:cs="Open Sans"/>
          <w:b/>
          <w:bCs/>
          <w:color w:val="auto"/>
        </w:rPr>
        <w:t>Potential</w:t>
      </w:r>
      <w:r w:rsidR="009E65D1" w:rsidRPr="00C354F8">
        <w:rPr>
          <w:rFonts w:ascii="Open Sans" w:hAnsi="Open Sans" w:cs="Open Sans"/>
          <w:b/>
          <w:bCs/>
          <w:color w:val="auto"/>
        </w:rPr>
        <w:t xml:space="preserve"> of a connected State and Territory Education Alliance</w:t>
      </w:r>
      <w:r w:rsidRPr="00C354F8">
        <w:rPr>
          <w:rFonts w:ascii="Open Sans" w:hAnsi="Open Sans" w:cs="Open Sans"/>
          <w:b/>
          <w:bCs/>
          <w:color w:val="auto"/>
        </w:rPr>
        <w:t xml:space="preserve"> </w:t>
      </w:r>
    </w:p>
    <w:p w14:paraId="1ACEDB0D" w14:textId="77777777" w:rsidR="00EE5659" w:rsidRPr="00EE5659" w:rsidRDefault="00EE5659" w:rsidP="00C354F8">
      <w:pPr>
        <w:spacing w:before="120" w:after="120" w:line="240" w:lineRule="auto"/>
      </w:pPr>
    </w:p>
    <w:p w14:paraId="7E37FAAA" w14:textId="0A2065A0" w:rsidR="009E65D1" w:rsidRDefault="0059638A" w:rsidP="00C354F8">
      <w:pPr>
        <w:spacing w:before="120" w:after="120" w:line="240" w:lineRule="auto"/>
        <w:rPr>
          <w:rFonts w:ascii="Open Sans" w:hAnsi="Open Sans" w:cs="Open Sans"/>
        </w:rPr>
      </w:pPr>
      <w:r w:rsidRPr="00AE00D0">
        <w:rPr>
          <w:rFonts w:ascii="Open Sans" w:hAnsi="Open Sans" w:cs="Open Sans"/>
        </w:rPr>
        <w:t xml:space="preserve">The potential for </w:t>
      </w:r>
      <w:r w:rsidR="009E65D1" w:rsidRPr="00AE00D0">
        <w:rPr>
          <w:rFonts w:ascii="Open Sans" w:hAnsi="Open Sans" w:cs="Open Sans"/>
        </w:rPr>
        <w:t xml:space="preserve">Education Alliance rolled out on a national scale </w:t>
      </w:r>
      <w:r w:rsidRPr="00AE00D0">
        <w:rPr>
          <w:rFonts w:ascii="Open Sans" w:hAnsi="Open Sans" w:cs="Open Sans"/>
        </w:rPr>
        <w:t>is highly significant in helping to address</w:t>
      </w:r>
      <w:r w:rsidR="009E65D1" w:rsidRPr="00AE00D0">
        <w:rPr>
          <w:rFonts w:ascii="Open Sans" w:hAnsi="Open Sans" w:cs="Open Sans"/>
        </w:rPr>
        <w:t xml:space="preserve"> key </w:t>
      </w:r>
      <w:r w:rsidR="00B81E8E" w:rsidRPr="00AE00D0">
        <w:rPr>
          <w:rFonts w:ascii="Open Sans" w:hAnsi="Open Sans" w:cs="Open Sans"/>
        </w:rPr>
        <w:t>areas within</w:t>
      </w:r>
      <w:r w:rsidR="009E65D1" w:rsidRPr="00AE00D0">
        <w:rPr>
          <w:rFonts w:ascii="Open Sans" w:hAnsi="Open Sans" w:cs="Open Sans"/>
        </w:rPr>
        <w:t xml:space="preserve"> the </w:t>
      </w:r>
      <w:r w:rsidRPr="00AE00D0">
        <w:rPr>
          <w:rFonts w:ascii="Open Sans" w:hAnsi="Open Sans" w:cs="Open Sans"/>
        </w:rPr>
        <w:t xml:space="preserve">Terms of Reference for the </w:t>
      </w:r>
      <w:r w:rsidR="009E65D1" w:rsidRPr="00AE00D0">
        <w:rPr>
          <w:rFonts w:ascii="Open Sans" w:hAnsi="Open Sans" w:cs="Open Sans"/>
        </w:rPr>
        <w:t xml:space="preserve">Australian Universities Accord </w:t>
      </w:r>
      <w:r w:rsidR="009E65D1" w:rsidRPr="009E65D1">
        <w:rPr>
          <w:rFonts w:ascii="Open Sans" w:hAnsi="Open Sans" w:cs="Open Sans"/>
        </w:rPr>
        <w:t>Review of Australia’s Higher Education System</w:t>
      </w:r>
      <w:r>
        <w:rPr>
          <w:rFonts w:ascii="Open Sans" w:hAnsi="Open Sans" w:cs="Open Sans"/>
        </w:rPr>
        <w:t>.</w:t>
      </w:r>
      <w:r w:rsidR="009E65D1" w:rsidRPr="009E65D1">
        <w:rPr>
          <w:rFonts w:ascii="Open Sans" w:hAnsi="Open Sans" w:cs="Open Sans"/>
        </w:rPr>
        <w:t xml:space="preserve"> </w:t>
      </w:r>
      <w:r w:rsidR="00D9214D">
        <w:rPr>
          <w:rFonts w:ascii="Open Sans" w:hAnsi="Open Sans" w:cs="Open Sans"/>
        </w:rPr>
        <w:t xml:space="preserve"> Please see the relevant points referred to below.</w:t>
      </w:r>
    </w:p>
    <w:p w14:paraId="637BCB36" w14:textId="38E442C5" w:rsidR="00D9214D" w:rsidRPr="00C354F8" w:rsidRDefault="00D9214D" w:rsidP="00C354F8">
      <w:pPr>
        <w:spacing w:before="120" w:after="120" w:line="240" w:lineRule="auto"/>
        <w:rPr>
          <w:rFonts w:ascii="Open Sans" w:eastAsiaTheme="majorEastAsia" w:hAnsi="Open Sans" w:cs="Open Sans"/>
          <w:b/>
          <w:bCs/>
          <w:sz w:val="26"/>
          <w:szCs w:val="26"/>
        </w:rPr>
      </w:pPr>
      <w:r w:rsidRPr="00C354F8">
        <w:rPr>
          <w:rFonts w:ascii="Open Sans" w:eastAsiaTheme="majorEastAsia" w:hAnsi="Open Sans" w:cs="Open Sans"/>
          <w:b/>
          <w:bCs/>
          <w:sz w:val="26"/>
          <w:szCs w:val="26"/>
        </w:rPr>
        <w:t>Terms of Reference</w:t>
      </w:r>
    </w:p>
    <w:p w14:paraId="196E1F75" w14:textId="0F632B83" w:rsidR="00AA090C" w:rsidRPr="00C354F8" w:rsidRDefault="00AA090C" w:rsidP="00C354F8">
      <w:pPr>
        <w:spacing w:before="120" w:after="120" w:line="240" w:lineRule="auto"/>
        <w:rPr>
          <w:rFonts w:ascii="Open Sans" w:hAnsi="Open Sans" w:cs="Open Sans"/>
        </w:rPr>
      </w:pPr>
      <w:r w:rsidRPr="00C354F8">
        <w:rPr>
          <w:rFonts w:ascii="Open Sans" w:hAnsi="Open Sans" w:cs="Open Sans"/>
        </w:rPr>
        <w:t xml:space="preserve">2. Access and opportunity </w:t>
      </w:r>
    </w:p>
    <w:p w14:paraId="30B98C18" w14:textId="22642939" w:rsidR="00AA090C" w:rsidRPr="00AE00D0" w:rsidRDefault="00AA090C" w:rsidP="00C354F8">
      <w:pPr>
        <w:pStyle w:val="ListParagraph"/>
        <w:numPr>
          <w:ilvl w:val="0"/>
          <w:numId w:val="30"/>
        </w:numPr>
        <w:spacing w:before="120" w:after="120" w:line="240" w:lineRule="auto"/>
        <w:rPr>
          <w:rFonts w:ascii="Open Sans" w:hAnsi="Open Sans" w:cs="Open Sans"/>
        </w:rPr>
      </w:pPr>
      <w:r w:rsidRPr="00AE00D0">
        <w:rPr>
          <w:rFonts w:ascii="Open Sans" w:hAnsi="Open Sans" w:cs="Open Sans"/>
        </w:rPr>
        <w:t xml:space="preserve">Improve access to higher education, across teaching, learning and research. This will include recommendations for new targets and reforms to support greater access and participation for students from underrepresented backgrounds (including First Nations Australians, those from low socio-economic backgrounds, people with disability, and regional and rural Australians). </w:t>
      </w:r>
    </w:p>
    <w:p w14:paraId="59403E39" w14:textId="77777777" w:rsidR="00AA090C" w:rsidRPr="00C354F8" w:rsidRDefault="00AA090C" w:rsidP="00C354F8">
      <w:pPr>
        <w:spacing w:before="120" w:after="120" w:line="240" w:lineRule="auto"/>
        <w:rPr>
          <w:rFonts w:ascii="Open Sans" w:hAnsi="Open Sans" w:cs="Open Sans"/>
        </w:rPr>
      </w:pPr>
      <w:bookmarkStart w:id="15" w:name="_Hlk134108558"/>
      <w:r w:rsidRPr="00C354F8">
        <w:rPr>
          <w:rFonts w:ascii="Open Sans" w:hAnsi="Open Sans" w:cs="Open Sans"/>
        </w:rPr>
        <w:t xml:space="preserve">5. The connection between the vocational education and training and higher education systems </w:t>
      </w:r>
    </w:p>
    <w:p w14:paraId="109FF1D1" w14:textId="158BB457" w:rsidR="00AA090C" w:rsidRPr="00AE00D0" w:rsidRDefault="00AA090C" w:rsidP="00C354F8">
      <w:pPr>
        <w:pStyle w:val="ListParagraph"/>
        <w:numPr>
          <w:ilvl w:val="0"/>
          <w:numId w:val="30"/>
        </w:numPr>
        <w:spacing w:before="120" w:after="120" w:line="240" w:lineRule="auto"/>
        <w:rPr>
          <w:rFonts w:ascii="Open Sans" w:hAnsi="Open Sans" w:cs="Open Sans"/>
        </w:rPr>
      </w:pPr>
      <w:r w:rsidRPr="00AE00D0">
        <w:rPr>
          <w:rFonts w:ascii="Open Sans" w:hAnsi="Open Sans" w:cs="Open Sans"/>
        </w:rPr>
        <w:t xml:space="preserve">Explore possible opportunities to support greater engagement and alignment between the vocational education and training (VET) and higher education systems. In particular, the panel will have regard to the experience of students in navigating these systems and ensuring a cohesive and connected tertiary education system. </w:t>
      </w:r>
    </w:p>
    <w:p w14:paraId="07A51077" w14:textId="77777777" w:rsidR="00C354F8" w:rsidRPr="00C354F8" w:rsidRDefault="00C354F8" w:rsidP="00C354F8">
      <w:pPr>
        <w:spacing w:before="120" w:after="120" w:line="240" w:lineRule="auto"/>
        <w:rPr>
          <w:rFonts w:ascii="Open Sans" w:eastAsiaTheme="majorEastAsia" w:hAnsi="Open Sans" w:cs="Open Sans"/>
          <w:b/>
          <w:bCs/>
          <w:sz w:val="26"/>
          <w:szCs w:val="26"/>
        </w:rPr>
      </w:pPr>
      <w:r w:rsidRPr="00C354F8">
        <w:rPr>
          <w:rFonts w:ascii="Open Sans" w:eastAsiaTheme="majorEastAsia" w:hAnsi="Open Sans" w:cs="Open Sans"/>
          <w:b/>
          <w:bCs/>
          <w:sz w:val="26"/>
          <w:szCs w:val="26"/>
        </w:rPr>
        <w:t>Potential outcomes of Education Alliance</w:t>
      </w:r>
    </w:p>
    <w:p w14:paraId="0B4EECC9" w14:textId="49DED4AD" w:rsidR="00D9214D" w:rsidRDefault="00D9214D" w:rsidP="00C354F8">
      <w:pPr>
        <w:spacing w:before="120" w:after="120" w:line="240" w:lineRule="auto"/>
        <w:rPr>
          <w:rFonts w:ascii="Open Sans" w:hAnsi="Open Sans" w:cs="Open Sans"/>
        </w:rPr>
      </w:pPr>
      <w:r>
        <w:rPr>
          <w:rFonts w:ascii="Open Sans" w:hAnsi="Open Sans" w:cs="Open Sans"/>
        </w:rPr>
        <w:t xml:space="preserve">The potential for fundamental </w:t>
      </w:r>
      <w:r w:rsidR="005C2D00">
        <w:rPr>
          <w:rFonts w:ascii="Open Sans" w:hAnsi="Open Sans" w:cs="Open Sans"/>
        </w:rPr>
        <w:t>identification</w:t>
      </w:r>
      <w:r w:rsidR="00A10FE9">
        <w:rPr>
          <w:rFonts w:ascii="Open Sans" w:hAnsi="Open Sans" w:cs="Open Sans"/>
        </w:rPr>
        <w:t xml:space="preserve">, </w:t>
      </w:r>
      <w:r>
        <w:rPr>
          <w:rFonts w:ascii="Open Sans" w:hAnsi="Open Sans" w:cs="Open Sans"/>
        </w:rPr>
        <w:t>analysis and addressing of systemic issues is significant, aligning with the aims and objectives of the University Accord and in particular Terms of Reference areas for review 2 &amp; 5 above.  The relationship between NDCOs</w:t>
      </w:r>
      <w:r w:rsidR="00A10FE9">
        <w:rPr>
          <w:rFonts w:ascii="Open Sans" w:hAnsi="Open Sans" w:cs="Open Sans"/>
        </w:rPr>
        <w:t>, their stakeholders,</w:t>
      </w:r>
      <w:r>
        <w:rPr>
          <w:rFonts w:ascii="Open Sans" w:hAnsi="Open Sans" w:cs="Open Sans"/>
        </w:rPr>
        <w:t xml:space="preserve"> national and state peak </w:t>
      </w:r>
      <w:proofErr w:type="gramStart"/>
      <w:r>
        <w:rPr>
          <w:rFonts w:ascii="Open Sans" w:hAnsi="Open Sans" w:cs="Open Sans"/>
        </w:rPr>
        <w:t>organisations</w:t>
      </w:r>
      <w:proofErr w:type="gramEnd"/>
      <w:r>
        <w:rPr>
          <w:rFonts w:ascii="Open Sans" w:hAnsi="Open Sans" w:cs="Open Sans"/>
        </w:rPr>
        <w:t xml:space="preserve"> and government agencies </w:t>
      </w:r>
      <w:r w:rsidR="00A10FE9">
        <w:rPr>
          <w:rFonts w:ascii="Open Sans" w:hAnsi="Open Sans" w:cs="Open Sans"/>
        </w:rPr>
        <w:t>together with</w:t>
      </w:r>
      <w:r>
        <w:rPr>
          <w:rFonts w:ascii="Open Sans" w:hAnsi="Open Sans" w:cs="Open Sans"/>
        </w:rPr>
        <w:t xml:space="preserve"> executive level support and oversight </w:t>
      </w:r>
      <w:r w:rsidR="00A10FE9">
        <w:rPr>
          <w:rFonts w:ascii="Open Sans" w:hAnsi="Open Sans" w:cs="Open Sans"/>
        </w:rPr>
        <w:t xml:space="preserve">(Australian Department of Education) </w:t>
      </w:r>
      <w:r>
        <w:rPr>
          <w:rFonts w:ascii="Open Sans" w:hAnsi="Open Sans" w:cs="Open Sans"/>
        </w:rPr>
        <w:t>would have the potential for significant and positive progressive impact</w:t>
      </w:r>
      <w:r w:rsidR="00A10FE9">
        <w:rPr>
          <w:rFonts w:ascii="Open Sans" w:hAnsi="Open Sans" w:cs="Open Sans"/>
        </w:rPr>
        <w:t xml:space="preserve"> for the outcomes of students with disability</w:t>
      </w:r>
      <w:r>
        <w:rPr>
          <w:rFonts w:ascii="Open Sans" w:hAnsi="Open Sans" w:cs="Open Sans"/>
        </w:rPr>
        <w:t>.</w:t>
      </w:r>
    </w:p>
    <w:p w14:paraId="07F36CAF" w14:textId="62755230" w:rsidR="00AE00D0" w:rsidRDefault="00AE00D0" w:rsidP="00C354F8">
      <w:pPr>
        <w:spacing w:before="120" w:after="120" w:line="240" w:lineRule="auto"/>
        <w:rPr>
          <w:rFonts w:ascii="Open Sans" w:hAnsi="Open Sans" w:cs="Open Sans"/>
        </w:rPr>
      </w:pPr>
    </w:p>
    <w:bookmarkEnd w:id="15"/>
    <w:p w14:paraId="6AB33B60" w14:textId="254382D4" w:rsidR="009D21A2" w:rsidRPr="003164AE" w:rsidRDefault="009D21A2" w:rsidP="00674216">
      <w:pPr>
        <w:rPr>
          <w:noProof/>
          <w:sz w:val="12"/>
          <w:szCs w:val="12"/>
          <w:lang w:eastAsia="en-AU"/>
        </w:rPr>
      </w:pPr>
    </w:p>
    <w:sectPr w:rsidR="009D21A2" w:rsidRPr="003164AE" w:rsidSect="000D6F26">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D41A" w14:textId="77777777" w:rsidR="00AA0158" w:rsidRDefault="00AA0158" w:rsidP="00AA0158">
      <w:pPr>
        <w:spacing w:after="0" w:line="240" w:lineRule="auto"/>
      </w:pPr>
      <w:r>
        <w:separator/>
      </w:r>
    </w:p>
  </w:endnote>
  <w:endnote w:type="continuationSeparator" w:id="0">
    <w:p w14:paraId="40329E67" w14:textId="77777777" w:rsidR="00AA0158" w:rsidRDefault="00AA0158" w:rsidP="00AA0158">
      <w:pPr>
        <w:spacing w:after="0" w:line="240" w:lineRule="auto"/>
      </w:pPr>
      <w:r>
        <w:continuationSeparator/>
      </w:r>
    </w:p>
  </w:endnote>
  <w:endnote w:id="1">
    <w:p w14:paraId="7667C869" w14:textId="37ECF0A5" w:rsidR="00674216" w:rsidRPr="003164AE" w:rsidRDefault="00674216" w:rsidP="003164AE">
      <w:pPr>
        <w:spacing w:after="0" w:line="240" w:lineRule="auto"/>
        <w:rPr>
          <w:sz w:val="20"/>
          <w:szCs w:val="20"/>
          <w:lang w:val="en-US"/>
        </w:rPr>
      </w:pPr>
      <w:r w:rsidRPr="003164AE">
        <w:rPr>
          <w:rStyle w:val="EndnoteReference"/>
          <w:sz w:val="20"/>
          <w:szCs w:val="20"/>
        </w:rPr>
        <w:endnoteRef/>
      </w:r>
      <w:r w:rsidRPr="003164AE">
        <w:rPr>
          <w:sz w:val="20"/>
          <w:szCs w:val="20"/>
        </w:rPr>
        <w:t xml:space="preserve"> </w:t>
      </w:r>
      <w:r w:rsidRPr="003164AE">
        <w:rPr>
          <w:sz w:val="20"/>
          <w:szCs w:val="20"/>
          <w:lang w:val="en-US"/>
        </w:rPr>
        <w:t xml:space="preserve">National Disability Coordination Officer program (NDCO) an Australian Government initiative 2008-2023 to drive change so that people with disability have equitable opportunity to access, participate and achieve their goals in tertiary education and subsequent employment. </w:t>
      </w:r>
      <w:r w:rsidR="000F19DC">
        <w:rPr>
          <w:sz w:val="20"/>
          <w:szCs w:val="20"/>
          <w:lang w:val="en-US"/>
        </w:rPr>
        <w:t xml:space="preserve">NDCO </w:t>
      </w:r>
      <w:r w:rsidRPr="003164AE">
        <w:rPr>
          <w:sz w:val="20"/>
          <w:szCs w:val="20"/>
          <w:lang w:val="en-US"/>
        </w:rPr>
        <w:t>Host providers</w:t>
      </w:r>
      <w:r w:rsidR="000F19DC">
        <w:rPr>
          <w:sz w:val="20"/>
          <w:szCs w:val="20"/>
          <w:lang w:val="en-US"/>
        </w:rPr>
        <w:t xml:space="preserve"> facilitating EAQ</w:t>
      </w:r>
      <w:r w:rsidRPr="003164AE">
        <w:rPr>
          <w:sz w:val="20"/>
          <w:szCs w:val="20"/>
          <w:lang w:val="en-US"/>
        </w:rPr>
        <w:t xml:space="preserve">: STEPS Group Australia, Community Solutions Group, TAFE Queensland, Busy </w:t>
      </w:r>
      <w:r w:rsidR="00C354F8">
        <w:rPr>
          <w:sz w:val="20"/>
          <w:szCs w:val="20"/>
          <w:lang w:val="en-US"/>
        </w:rPr>
        <w:t>a</w:t>
      </w:r>
      <w:r w:rsidRPr="003164AE">
        <w:rPr>
          <w:sz w:val="20"/>
          <w:szCs w:val="20"/>
          <w:lang w:val="en-US"/>
        </w:rPr>
        <w:t>t Work.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B5C" w14:textId="46DACE5C" w:rsidR="00AA0158" w:rsidRPr="000C7BDF" w:rsidRDefault="000C7BDF" w:rsidP="000C7BDF">
    <w:pPr>
      <w:pStyle w:val="Footer"/>
      <w:pBdr>
        <w:top w:val="single" w:sz="4" w:space="1" w:color="auto"/>
      </w:pBdr>
      <w:ind w:right="-29"/>
      <w:jc w:val="right"/>
      <w:rPr>
        <w:rFonts w:ascii="Open Sans" w:hAnsi="Open Sans" w:cs="Open Sans"/>
      </w:rPr>
    </w:pPr>
    <w:r w:rsidRPr="000C7BDF">
      <w:rPr>
        <w:rFonts w:ascii="Open Sans" w:hAnsi="Open Sans" w:cs="Open Sans"/>
        <w:noProof/>
      </w:rPr>
      <w:fldChar w:fldCharType="begin"/>
    </w:r>
    <w:r w:rsidRPr="000C7BDF">
      <w:rPr>
        <w:rFonts w:ascii="Open Sans" w:hAnsi="Open Sans" w:cs="Open Sans"/>
        <w:noProof/>
      </w:rPr>
      <w:instrText xml:space="preserve"> PAGE   \* MERGEFORMAT </w:instrText>
    </w:r>
    <w:r w:rsidRPr="000C7BDF">
      <w:rPr>
        <w:rFonts w:ascii="Open Sans" w:hAnsi="Open Sans" w:cs="Open Sans"/>
        <w:noProof/>
      </w:rPr>
      <w:fldChar w:fldCharType="separate"/>
    </w:r>
    <w:r w:rsidRPr="000C7BDF">
      <w:rPr>
        <w:rFonts w:ascii="Open Sans" w:hAnsi="Open Sans" w:cs="Open Sans"/>
        <w:noProof/>
      </w:rPr>
      <w:t>1</w:t>
    </w:r>
    <w:r w:rsidRPr="000C7BDF">
      <w:rPr>
        <w:rFonts w:ascii="Open Sans" w:hAnsi="Open Sans" w:cs="Open San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DA58" w14:textId="77777777" w:rsidR="00AA0158" w:rsidRDefault="00AA0158" w:rsidP="00AA0158">
      <w:pPr>
        <w:spacing w:after="0" w:line="240" w:lineRule="auto"/>
      </w:pPr>
      <w:r>
        <w:separator/>
      </w:r>
    </w:p>
  </w:footnote>
  <w:footnote w:type="continuationSeparator" w:id="0">
    <w:p w14:paraId="51AF0D8C" w14:textId="77777777" w:rsidR="00AA0158" w:rsidRDefault="00AA0158" w:rsidP="00AA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157C" w14:textId="46192745" w:rsidR="000A2950" w:rsidRDefault="000A2950" w:rsidP="000A2950">
    <w:pPr>
      <w:pStyle w:val="Header"/>
      <w:ind w:hanging="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3627" w14:textId="151F718C" w:rsidR="000A2950" w:rsidRDefault="000A2950" w:rsidP="000A2950">
    <w:pPr>
      <w:pStyle w:val="Header"/>
      <w:tabs>
        <w:tab w:val="clear" w:pos="4513"/>
        <w:tab w:val="clear" w:pos="9026"/>
        <w:tab w:val="center" w:pos="4876"/>
      </w:tabs>
    </w:pPr>
    <w:r>
      <w:rPr>
        <w:rFonts w:eastAsia="Times New Roman" w:cstheme="minorHAnsi"/>
        <w:b/>
        <w:noProof/>
        <w:color w:val="E7E6E6" w:themeColor="background2"/>
        <w:sz w:val="52"/>
        <w:szCs w:val="52"/>
        <w:lang w:eastAsia="en-AU"/>
      </w:rPr>
      <w:drawing>
        <wp:anchor distT="0" distB="0" distL="114300" distR="114300" simplePos="0" relativeHeight="251661312" behindDoc="1" locked="0" layoutInCell="1" allowOverlap="1" wp14:anchorId="162A3D45" wp14:editId="426C8BAE">
          <wp:simplePos x="0" y="0"/>
          <wp:positionH relativeFrom="page">
            <wp:align>left</wp:align>
          </wp:positionH>
          <wp:positionV relativeFrom="paragraph">
            <wp:posOffset>-459740</wp:posOffset>
          </wp:positionV>
          <wp:extent cx="8924925" cy="6635115"/>
          <wp:effectExtent l="0" t="0" r="9525" b="0"/>
          <wp:wrapNone/>
          <wp:docPr id="562234521" name="Picture 562234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4925" cy="663511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662"/>
    <w:multiLevelType w:val="hybridMultilevel"/>
    <w:tmpl w:val="F6000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F33F7"/>
    <w:multiLevelType w:val="hybridMultilevel"/>
    <w:tmpl w:val="A9940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C23C2"/>
    <w:multiLevelType w:val="hybridMultilevel"/>
    <w:tmpl w:val="B9E03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F11E0D"/>
    <w:multiLevelType w:val="hybridMultilevel"/>
    <w:tmpl w:val="8878F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45AFF"/>
    <w:multiLevelType w:val="hybridMultilevel"/>
    <w:tmpl w:val="675A72DE"/>
    <w:lvl w:ilvl="0" w:tplc="0C09000F">
      <w:start w:val="1"/>
      <w:numFmt w:val="decimal"/>
      <w:lvlText w:val="%1."/>
      <w:lvlJc w:val="left"/>
      <w:pPr>
        <w:ind w:left="832" w:hanging="360"/>
      </w:p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5" w15:restartNumberingAfterBreak="0">
    <w:nsid w:val="165D1D1B"/>
    <w:multiLevelType w:val="hybridMultilevel"/>
    <w:tmpl w:val="9E98B60A"/>
    <w:lvl w:ilvl="0" w:tplc="54B05104">
      <w:start w:val="1"/>
      <w:numFmt w:val="decimal"/>
      <w:lvlText w:val="%1."/>
      <w:lvlJc w:val="left"/>
      <w:pPr>
        <w:ind w:left="572" w:hanging="4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6" w15:restartNumberingAfterBreak="0">
    <w:nsid w:val="17A95A10"/>
    <w:multiLevelType w:val="hybridMultilevel"/>
    <w:tmpl w:val="BA0E2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8A2137"/>
    <w:multiLevelType w:val="hybridMultilevel"/>
    <w:tmpl w:val="C2360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C2EEA"/>
    <w:multiLevelType w:val="hybridMultilevel"/>
    <w:tmpl w:val="F52C4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8C24BA"/>
    <w:multiLevelType w:val="hybridMultilevel"/>
    <w:tmpl w:val="65421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9A3776"/>
    <w:multiLevelType w:val="hybridMultilevel"/>
    <w:tmpl w:val="EF509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1F1BC0"/>
    <w:multiLevelType w:val="hybridMultilevel"/>
    <w:tmpl w:val="0C90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479FB"/>
    <w:multiLevelType w:val="hybridMultilevel"/>
    <w:tmpl w:val="B83AF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1F1A11"/>
    <w:multiLevelType w:val="hybridMultilevel"/>
    <w:tmpl w:val="764CAE50"/>
    <w:lvl w:ilvl="0" w:tplc="14E27FF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225502"/>
    <w:multiLevelType w:val="hybridMultilevel"/>
    <w:tmpl w:val="ECE25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D23284"/>
    <w:multiLevelType w:val="hybridMultilevel"/>
    <w:tmpl w:val="A7D4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D17049"/>
    <w:multiLevelType w:val="hybridMultilevel"/>
    <w:tmpl w:val="FF120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9400C1"/>
    <w:multiLevelType w:val="hybridMultilevel"/>
    <w:tmpl w:val="179E6722"/>
    <w:lvl w:ilvl="0" w:tplc="22322CF2">
      <w:start w:val="1"/>
      <w:numFmt w:val="bullet"/>
      <w:lvlText w:val="•"/>
      <w:lvlJc w:val="left"/>
      <w:pPr>
        <w:tabs>
          <w:tab w:val="num" w:pos="720"/>
        </w:tabs>
        <w:ind w:left="720" w:hanging="360"/>
      </w:pPr>
      <w:rPr>
        <w:rFonts w:ascii="Times New Roman" w:hAnsi="Times New Roman" w:hint="default"/>
      </w:rPr>
    </w:lvl>
    <w:lvl w:ilvl="1" w:tplc="97D8A3CA" w:tentative="1">
      <w:start w:val="1"/>
      <w:numFmt w:val="bullet"/>
      <w:lvlText w:val="•"/>
      <w:lvlJc w:val="left"/>
      <w:pPr>
        <w:tabs>
          <w:tab w:val="num" w:pos="1440"/>
        </w:tabs>
        <w:ind w:left="1440" w:hanging="360"/>
      </w:pPr>
      <w:rPr>
        <w:rFonts w:ascii="Times New Roman" w:hAnsi="Times New Roman" w:hint="default"/>
      </w:rPr>
    </w:lvl>
    <w:lvl w:ilvl="2" w:tplc="0442A3CE" w:tentative="1">
      <w:start w:val="1"/>
      <w:numFmt w:val="bullet"/>
      <w:lvlText w:val="•"/>
      <w:lvlJc w:val="left"/>
      <w:pPr>
        <w:tabs>
          <w:tab w:val="num" w:pos="2160"/>
        </w:tabs>
        <w:ind w:left="2160" w:hanging="360"/>
      </w:pPr>
      <w:rPr>
        <w:rFonts w:ascii="Times New Roman" w:hAnsi="Times New Roman" w:hint="default"/>
      </w:rPr>
    </w:lvl>
    <w:lvl w:ilvl="3" w:tplc="991E8DCA" w:tentative="1">
      <w:start w:val="1"/>
      <w:numFmt w:val="bullet"/>
      <w:lvlText w:val="•"/>
      <w:lvlJc w:val="left"/>
      <w:pPr>
        <w:tabs>
          <w:tab w:val="num" w:pos="2880"/>
        </w:tabs>
        <w:ind w:left="2880" w:hanging="360"/>
      </w:pPr>
      <w:rPr>
        <w:rFonts w:ascii="Times New Roman" w:hAnsi="Times New Roman" w:hint="default"/>
      </w:rPr>
    </w:lvl>
    <w:lvl w:ilvl="4" w:tplc="E9CCD304" w:tentative="1">
      <w:start w:val="1"/>
      <w:numFmt w:val="bullet"/>
      <w:lvlText w:val="•"/>
      <w:lvlJc w:val="left"/>
      <w:pPr>
        <w:tabs>
          <w:tab w:val="num" w:pos="3600"/>
        </w:tabs>
        <w:ind w:left="3600" w:hanging="360"/>
      </w:pPr>
      <w:rPr>
        <w:rFonts w:ascii="Times New Roman" w:hAnsi="Times New Roman" w:hint="default"/>
      </w:rPr>
    </w:lvl>
    <w:lvl w:ilvl="5" w:tplc="F3A4822E" w:tentative="1">
      <w:start w:val="1"/>
      <w:numFmt w:val="bullet"/>
      <w:lvlText w:val="•"/>
      <w:lvlJc w:val="left"/>
      <w:pPr>
        <w:tabs>
          <w:tab w:val="num" w:pos="4320"/>
        </w:tabs>
        <w:ind w:left="4320" w:hanging="360"/>
      </w:pPr>
      <w:rPr>
        <w:rFonts w:ascii="Times New Roman" w:hAnsi="Times New Roman" w:hint="default"/>
      </w:rPr>
    </w:lvl>
    <w:lvl w:ilvl="6" w:tplc="ACEC5C46" w:tentative="1">
      <w:start w:val="1"/>
      <w:numFmt w:val="bullet"/>
      <w:lvlText w:val="•"/>
      <w:lvlJc w:val="left"/>
      <w:pPr>
        <w:tabs>
          <w:tab w:val="num" w:pos="5040"/>
        </w:tabs>
        <w:ind w:left="5040" w:hanging="360"/>
      </w:pPr>
      <w:rPr>
        <w:rFonts w:ascii="Times New Roman" w:hAnsi="Times New Roman" w:hint="default"/>
      </w:rPr>
    </w:lvl>
    <w:lvl w:ilvl="7" w:tplc="4EF4459E" w:tentative="1">
      <w:start w:val="1"/>
      <w:numFmt w:val="bullet"/>
      <w:lvlText w:val="•"/>
      <w:lvlJc w:val="left"/>
      <w:pPr>
        <w:tabs>
          <w:tab w:val="num" w:pos="5760"/>
        </w:tabs>
        <w:ind w:left="5760" w:hanging="360"/>
      </w:pPr>
      <w:rPr>
        <w:rFonts w:ascii="Times New Roman" w:hAnsi="Times New Roman" w:hint="default"/>
      </w:rPr>
    </w:lvl>
    <w:lvl w:ilvl="8" w:tplc="4CDAD12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2A6507"/>
    <w:multiLevelType w:val="hybridMultilevel"/>
    <w:tmpl w:val="AFD62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4D3996"/>
    <w:multiLevelType w:val="hybridMultilevel"/>
    <w:tmpl w:val="BDEA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F5BF2"/>
    <w:multiLevelType w:val="hybridMultilevel"/>
    <w:tmpl w:val="5340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BD744E"/>
    <w:multiLevelType w:val="hybridMultilevel"/>
    <w:tmpl w:val="EBE43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722838"/>
    <w:multiLevelType w:val="hybridMultilevel"/>
    <w:tmpl w:val="31B2C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AC404C"/>
    <w:multiLevelType w:val="hybridMultilevel"/>
    <w:tmpl w:val="C858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1656DD"/>
    <w:multiLevelType w:val="hybridMultilevel"/>
    <w:tmpl w:val="6620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6744F"/>
    <w:multiLevelType w:val="hybridMultilevel"/>
    <w:tmpl w:val="B6DEF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3C26A5"/>
    <w:multiLevelType w:val="hybridMultilevel"/>
    <w:tmpl w:val="958C8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5F53F3"/>
    <w:multiLevelType w:val="hybridMultilevel"/>
    <w:tmpl w:val="E5ACA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A95235"/>
    <w:multiLevelType w:val="hybridMultilevel"/>
    <w:tmpl w:val="22A09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550A89"/>
    <w:multiLevelType w:val="hybridMultilevel"/>
    <w:tmpl w:val="CCB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01F73"/>
    <w:multiLevelType w:val="hybridMultilevel"/>
    <w:tmpl w:val="476E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100132"/>
    <w:multiLevelType w:val="hybridMultilevel"/>
    <w:tmpl w:val="00147F32"/>
    <w:lvl w:ilvl="0" w:tplc="0CE04D5E">
      <w:start w:val="1"/>
      <w:numFmt w:val="decimal"/>
      <w:lvlText w:val="%1."/>
      <w:lvlJc w:val="left"/>
      <w:pPr>
        <w:ind w:left="472" w:hanging="360"/>
      </w:pPr>
      <w:rPr>
        <w:rFonts w:hint="default"/>
        <w:spacing w:val="-3"/>
        <w:w w:val="100"/>
        <w:lang w:val="en-AU" w:eastAsia="en-AU" w:bidi="en-AU"/>
      </w:rPr>
    </w:lvl>
    <w:lvl w:ilvl="1" w:tplc="6B5885D0">
      <w:numFmt w:val="bullet"/>
      <w:lvlText w:val="•"/>
      <w:lvlJc w:val="left"/>
      <w:pPr>
        <w:ind w:left="1474" w:hanging="360"/>
      </w:pPr>
      <w:rPr>
        <w:rFonts w:hint="default"/>
        <w:lang w:val="en-AU" w:eastAsia="en-AU" w:bidi="en-AU"/>
      </w:rPr>
    </w:lvl>
    <w:lvl w:ilvl="2" w:tplc="0EF8B67E">
      <w:numFmt w:val="bullet"/>
      <w:lvlText w:val="•"/>
      <w:lvlJc w:val="left"/>
      <w:pPr>
        <w:ind w:left="2469" w:hanging="360"/>
      </w:pPr>
      <w:rPr>
        <w:rFonts w:hint="default"/>
        <w:lang w:val="en-AU" w:eastAsia="en-AU" w:bidi="en-AU"/>
      </w:rPr>
    </w:lvl>
    <w:lvl w:ilvl="3" w:tplc="98347900">
      <w:numFmt w:val="bullet"/>
      <w:lvlText w:val="•"/>
      <w:lvlJc w:val="left"/>
      <w:pPr>
        <w:ind w:left="3463" w:hanging="360"/>
      </w:pPr>
      <w:rPr>
        <w:rFonts w:hint="default"/>
        <w:lang w:val="en-AU" w:eastAsia="en-AU" w:bidi="en-AU"/>
      </w:rPr>
    </w:lvl>
    <w:lvl w:ilvl="4" w:tplc="8E82B46A">
      <w:numFmt w:val="bullet"/>
      <w:lvlText w:val="•"/>
      <w:lvlJc w:val="left"/>
      <w:pPr>
        <w:ind w:left="4458" w:hanging="360"/>
      </w:pPr>
      <w:rPr>
        <w:rFonts w:hint="default"/>
        <w:lang w:val="en-AU" w:eastAsia="en-AU" w:bidi="en-AU"/>
      </w:rPr>
    </w:lvl>
    <w:lvl w:ilvl="5" w:tplc="BD6424EA">
      <w:numFmt w:val="bullet"/>
      <w:lvlText w:val="•"/>
      <w:lvlJc w:val="left"/>
      <w:pPr>
        <w:ind w:left="5453" w:hanging="360"/>
      </w:pPr>
      <w:rPr>
        <w:rFonts w:hint="default"/>
        <w:lang w:val="en-AU" w:eastAsia="en-AU" w:bidi="en-AU"/>
      </w:rPr>
    </w:lvl>
    <w:lvl w:ilvl="6" w:tplc="A8541122">
      <w:numFmt w:val="bullet"/>
      <w:lvlText w:val="•"/>
      <w:lvlJc w:val="left"/>
      <w:pPr>
        <w:ind w:left="6447" w:hanging="360"/>
      </w:pPr>
      <w:rPr>
        <w:rFonts w:hint="default"/>
        <w:lang w:val="en-AU" w:eastAsia="en-AU" w:bidi="en-AU"/>
      </w:rPr>
    </w:lvl>
    <w:lvl w:ilvl="7" w:tplc="8FB0D3AC">
      <w:numFmt w:val="bullet"/>
      <w:lvlText w:val="•"/>
      <w:lvlJc w:val="left"/>
      <w:pPr>
        <w:ind w:left="7442" w:hanging="360"/>
      </w:pPr>
      <w:rPr>
        <w:rFonts w:hint="default"/>
        <w:lang w:val="en-AU" w:eastAsia="en-AU" w:bidi="en-AU"/>
      </w:rPr>
    </w:lvl>
    <w:lvl w:ilvl="8" w:tplc="F86E3526">
      <w:numFmt w:val="bullet"/>
      <w:lvlText w:val="•"/>
      <w:lvlJc w:val="left"/>
      <w:pPr>
        <w:ind w:left="8437" w:hanging="360"/>
      </w:pPr>
      <w:rPr>
        <w:rFonts w:hint="default"/>
        <w:lang w:val="en-AU" w:eastAsia="en-AU" w:bidi="en-AU"/>
      </w:rPr>
    </w:lvl>
  </w:abstractNum>
  <w:abstractNum w:abstractNumId="32" w15:restartNumberingAfterBreak="0">
    <w:nsid w:val="58725925"/>
    <w:multiLevelType w:val="hybridMultilevel"/>
    <w:tmpl w:val="30D0E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B61B3A"/>
    <w:multiLevelType w:val="hybridMultilevel"/>
    <w:tmpl w:val="927C4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0F38A4"/>
    <w:multiLevelType w:val="hybridMultilevel"/>
    <w:tmpl w:val="7610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FD0710"/>
    <w:multiLevelType w:val="hybridMultilevel"/>
    <w:tmpl w:val="248EA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A76C07"/>
    <w:multiLevelType w:val="hybridMultilevel"/>
    <w:tmpl w:val="D9F0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D4033E"/>
    <w:multiLevelType w:val="hybridMultilevel"/>
    <w:tmpl w:val="02F0E86A"/>
    <w:lvl w:ilvl="0" w:tplc="A6D4A588">
      <w:numFmt w:val="bullet"/>
      <w:lvlText w:val="•"/>
      <w:lvlJc w:val="left"/>
      <w:pPr>
        <w:ind w:left="472" w:hanging="360"/>
      </w:pPr>
      <w:rPr>
        <w:rFonts w:ascii="Calibri" w:eastAsia="Calibri" w:hAnsi="Calibri" w:cs="Calibri" w:hint="default"/>
        <w:spacing w:val="-3"/>
        <w:w w:val="100"/>
        <w:sz w:val="24"/>
        <w:szCs w:val="24"/>
        <w:lang w:val="en-AU" w:eastAsia="en-AU" w:bidi="en-AU"/>
      </w:rPr>
    </w:lvl>
    <w:lvl w:ilvl="1" w:tplc="F6E09ECC">
      <w:numFmt w:val="bullet"/>
      <w:lvlText w:val=""/>
      <w:lvlJc w:val="left"/>
      <w:pPr>
        <w:ind w:left="832" w:hanging="361"/>
      </w:pPr>
      <w:rPr>
        <w:rFonts w:ascii="Symbol" w:eastAsia="Symbol" w:hAnsi="Symbol" w:cs="Symbol" w:hint="default"/>
        <w:w w:val="100"/>
        <w:sz w:val="24"/>
        <w:szCs w:val="24"/>
        <w:lang w:val="en-AU" w:eastAsia="en-AU" w:bidi="en-AU"/>
      </w:rPr>
    </w:lvl>
    <w:lvl w:ilvl="2" w:tplc="5DFE3A1A">
      <w:numFmt w:val="bullet"/>
      <w:lvlText w:val="•"/>
      <w:lvlJc w:val="left"/>
      <w:pPr>
        <w:ind w:left="1905" w:hanging="361"/>
      </w:pPr>
      <w:rPr>
        <w:rFonts w:hint="default"/>
        <w:lang w:val="en-AU" w:eastAsia="en-AU" w:bidi="en-AU"/>
      </w:rPr>
    </w:lvl>
    <w:lvl w:ilvl="3" w:tplc="7786B436">
      <w:numFmt w:val="bullet"/>
      <w:lvlText w:val="•"/>
      <w:lvlJc w:val="left"/>
      <w:pPr>
        <w:ind w:left="2970" w:hanging="361"/>
      </w:pPr>
      <w:rPr>
        <w:rFonts w:hint="default"/>
        <w:lang w:val="en-AU" w:eastAsia="en-AU" w:bidi="en-AU"/>
      </w:rPr>
    </w:lvl>
    <w:lvl w:ilvl="4" w:tplc="1AB86408">
      <w:numFmt w:val="bullet"/>
      <w:lvlText w:val="•"/>
      <w:lvlJc w:val="left"/>
      <w:pPr>
        <w:ind w:left="4035" w:hanging="361"/>
      </w:pPr>
      <w:rPr>
        <w:rFonts w:hint="default"/>
        <w:lang w:val="en-AU" w:eastAsia="en-AU" w:bidi="en-AU"/>
      </w:rPr>
    </w:lvl>
    <w:lvl w:ilvl="5" w:tplc="219E2A8C">
      <w:numFmt w:val="bullet"/>
      <w:lvlText w:val="•"/>
      <w:lvlJc w:val="left"/>
      <w:pPr>
        <w:ind w:left="5100" w:hanging="361"/>
      </w:pPr>
      <w:rPr>
        <w:rFonts w:hint="default"/>
        <w:lang w:val="en-AU" w:eastAsia="en-AU" w:bidi="en-AU"/>
      </w:rPr>
    </w:lvl>
    <w:lvl w:ilvl="6" w:tplc="8C3A3152">
      <w:numFmt w:val="bullet"/>
      <w:lvlText w:val="•"/>
      <w:lvlJc w:val="left"/>
      <w:pPr>
        <w:ind w:left="6165" w:hanging="361"/>
      </w:pPr>
      <w:rPr>
        <w:rFonts w:hint="default"/>
        <w:lang w:val="en-AU" w:eastAsia="en-AU" w:bidi="en-AU"/>
      </w:rPr>
    </w:lvl>
    <w:lvl w:ilvl="7" w:tplc="87AAE97A">
      <w:numFmt w:val="bullet"/>
      <w:lvlText w:val="•"/>
      <w:lvlJc w:val="left"/>
      <w:pPr>
        <w:ind w:left="7230" w:hanging="361"/>
      </w:pPr>
      <w:rPr>
        <w:rFonts w:hint="default"/>
        <w:lang w:val="en-AU" w:eastAsia="en-AU" w:bidi="en-AU"/>
      </w:rPr>
    </w:lvl>
    <w:lvl w:ilvl="8" w:tplc="7BC0D030">
      <w:numFmt w:val="bullet"/>
      <w:lvlText w:val="•"/>
      <w:lvlJc w:val="left"/>
      <w:pPr>
        <w:ind w:left="8296" w:hanging="361"/>
      </w:pPr>
      <w:rPr>
        <w:rFonts w:hint="default"/>
        <w:lang w:val="en-AU" w:eastAsia="en-AU" w:bidi="en-AU"/>
      </w:rPr>
    </w:lvl>
  </w:abstractNum>
  <w:abstractNum w:abstractNumId="38" w15:restartNumberingAfterBreak="0">
    <w:nsid w:val="6CEE366E"/>
    <w:multiLevelType w:val="hybridMultilevel"/>
    <w:tmpl w:val="DEB8F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285FB5"/>
    <w:multiLevelType w:val="hybridMultilevel"/>
    <w:tmpl w:val="C6A66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1A4B5B"/>
    <w:multiLevelType w:val="hybridMultilevel"/>
    <w:tmpl w:val="52DE9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B30EC9"/>
    <w:multiLevelType w:val="hybridMultilevel"/>
    <w:tmpl w:val="C82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1397671">
    <w:abstractNumId w:val="15"/>
  </w:num>
  <w:num w:numId="2" w16cid:durableId="2107338122">
    <w:abstractNumId w:val="11"/>
  </w:num>
  <w:num w:numId="3" w16cid:durableId="595678450">
    <w:abstractNumId w:val="32"/>
  </w:num>
  <w:num w:numId="4" w16cid:durableId="1449928067">
    <w:abstractNumId w:val="30"/>
  </w:num>
  <w:num w:numId="5" w16cid:durableId="39743186">
    <w:abstractNumId w:val="29"/>
  </w:num>
  <w:num w:numId="6" w16cid:durableId="1164778733">
    <w:abstractNumId w:val="27"/>
  </w:num>
  <w:num w:numId="7" w16cid:durableId="244071677">
    <w:abstractNumId w:val="19"/>
  </w:num>
  <w:num w:numId="8" w16cid:durableId="2136563009">
    <w:abstractNumId w:val="35"/>
  </w:num>
  <w:num w:numId="9" w16cid:durableId="714500828">
    <w:abstractNumId w:val="41"/>
  </w:num>
  <w:num w:numId="10" w16cid:durableId="899441183">
    <w:abstractNumId w:val="37"/>
  </w:num>
  <w:num w:numId="11" w16cid:durableId="229272014">
    <w:abstractNumId w:val="31"/>
  </w:num>
  <w:num w:numId="12" w16cid:durableId="1415513881">
    <w:abstractNumId w:val="26"/>
  </w:num>
  <w:num w:numId="13" w16cid:durableId="1027558969">
    <w:abstractNumId w:val="13"/>
  </w:num>
  <w:num w:numId="14" w16cid:durableId="868378604">
    <w:abstractNumId w:val="4"/>
  </w:num>
  <w:num w:numId="15" w16cid:durableId="1653949218">
    <w:abstractNumId w:val="5"/>
  </w:num>
  <w:num w:numId="16" w16cid:durableId="1559511704">
    <w:abstractNumId w:val="21"/>
  </w:num>
  <w:num w:numId="17" w16cid:durableId="1143352910">
    <w:abstractNumId w:val="9"/>
  </w:num>
  <w:num w:numId="18" w16cid:durableId="1686975729">
    <w:abstractNumId w:val="18"/>
  </w:num>
  <w:num w:numId="19" w16cid:durableId="1049305686">
    <w:abstractNumId w:val="38"/>
  </w:num>
  <w:num w:numId="20" w16cid:durableId="9183491">
    <w:abstractNumId w:val="34"/>
  </w:num>
  <w:num w:numId="21" w16cid:durableId="899054080">
    <w:abstractNumId w:val="25"/>
  </w:num>
  <w:num w:numId="22" w16cid:durableId="1288076792">
    <w:abstractNumId w:val="12"/>
  </w:num>
  <w:num w:numId="23" w16cid:durableId="1843543065">
    <w:abstractNumId w:val="8"/>
  </w:num>
  <w:num w:numId="24" w16cid:durableId="695929397">
    <w:abstractNumId w:val="28"/>
  </w:num>
  <w:num w:numId="25" w16cid:durableId="1043285983">
    <w:abstractNumId w:val="40"/>
  </w:num>
  <w:num w:numId="26" w16cid:durableId="276451461">
    <w:abstractNumId w:val="39"/>
  </w:num>
  <w:num w:numId="27" w16cid:durableId="1301496388">
    <w:abstractNumId w:val="3"/>
  </w:num>
  <w:num w:numId="28" w16cid:durableId="1935547518">
    <w:abstractNumId w:val="14"/>
  </w:num>
  <w:num w:numId="29" w16cid:durableId="2135832376">
    <w:abstractNumId w:val="10"/>
  </w:num>
  <w:num w:numId="30" w16cid:durableId="55201687">
    <w:abstractNumId w:val="6"/>
  </w:num>
  <w:num w:numId="31" w16cid:durableId="941886816">
    <w:abstractNumId w:val="17"/>
  </w:num>
  <w:num w:numId="32" w16cid:durableId="1766072204">
    <w:abstractNumId w:val="22"/>
  </w:num>
  <w:num w:numId="33" w16cid:durableId="1008023945">
    <w:abstractNumId w:val="0"/>
  </w:num>
  <w:num w:numId="34" w16cid:durableId="756050377">
    <w:abstractNumId w:val="2"/>
  </w:num>
  <w:num w:numId="35" w16cid:durableId="159584776">
    <w:abstractNumId w:val="36"/>
  </w:num>
  <w:num w:numId="36" w16cid:durableId="578446530">
    <w:abstractNumId w:val="16"/>
  </w:num>
  <w:num w:numId="37" w16cid:durableId="809055367">
    <w:abstractNumId w:val="24"/>
  </w:num>
  <w:num w:numId="38" w16cid:durableId="1399597692">
    <w:abstractNumId w:val="1"/>
  </w:num>
  <w:num w:numId="39" w16cid:durableId="1821651624">
    <w:abstractNumId w:val="7"/>
  </w:num>
  <w:num w:numId="40" w16cid:durableId="900677774">
    <w:abstractNumId w:val="23"/>
  </w:num>
  <w:num w:numId="41" w16cid:durableId="1249656137">
    <w:abstractNumId w:val="33"/>
  </w:num>
  <w:num w:numId="42" w16cid:durableId="18734899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revisionView w:markup="0"/>
  <w:defaultTabStop w:val="720"/>
  <w:characterSpacingControl w:val="doNotCompress"/>
  <w:hdrShapeDefaults>
    <o:shapedefaults v:ext="edit" spidmax="5939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FE"/>
    <w:rsid w:val="0002569A"/>
    <w:rsid w:val="00034D27"/>
    <w:rsid w:val="00040919"/>
    <w:rsid w:val="000467D6"/>
    <w:rsid w:val="00065C4D"/>
    <w:rsid w:val="000670EA"/>
    <w:rsid w:val="0007599C"/>
    <w:rsid w:val="000A2950"/>
    <w:rsid w:val="000C7BDF"/>
    <w:rsid w:val="000D6F26"/>
    <w:rsid w:val="000E25E9"/>
    <w:rsid w:val="000E2768"/>
    <w:rsid w:val="000E63F9"/>
    <w:rsid w:val="000F19DC"/>
    <w:rsid w:val="000F7E04"/>
    <w:rsid w:val="0011173B"/>
    <w:rsid w:val="00125C13"/>
    <w:rsid w:val="0016560A"/>
    <w:rsid w:val="00187A72"/>
    <w:rsid w:val="001903A1"/>
    <w:rsid w:val="001D0E0C"/>
    <w:rsid w:val="001E1FD5"/>
    <w:rsid w:val="002023AD"/>
    <w:rsid w:val="00211FDB"/>
    <w:rsid w:val="002230F0"/>
    <w:rsid w:val="00254E31"/>
    <w:rsid w:val="00264376"/>
    <w:rsid w:val="00292A16"/>
    <w:rsid w:val="002A0EA7"/>
    <w:rsid w:val="002B04AE"/>
    <w:rsid w:val="002D68DC"/>
    <w:rsid w:val="002E3A16"/>
    <w:rsid w:val="002F2746"/>
    <w:rsid w:val="003164AE"/>
    <w:rsid w:val="00372AE1"/>
    <w:rsid w:val="00373D4F"/>
    <w:rsid w:val="003956E0"/>
    <w:rsid w:val="00396A6B"/>
    <w:rsid w:val="003A111A"/>
    <w:rsid w:val="003B6F39"/>
    <w:rsid w:val="003E1F75"/>
    <w:rsid w:val="00434013"/>
    <w:rsid w:val="004419CC"/>
    <w:rsid w:val="004465C2"/>
    <w:rsid w:val="004571CD"/>
    <w:rsid w:val="0046409B"/>
    <w:rsid w:val="0047230F"/>
    <w:rsid w:val="00496A47"/>
    <w:rsid w:val="004A1755"/>
    <w:rsid w:val="004A4CB8"/>
    <w:rsid w:val="004E447B"/>
    <w:rsid w:val="005107BE"/>
    <w:rsid w:val="00547EAE"/>
    <w:rsid w:val="00556A18"/>
    <w:rsid w:val="005771C7"/>
    <w:rsid w:val="0058485E"/>
    <w:rsid w:val="005905B7"/>
    <w:rsid w:val="0059638A"/>
    <w:rsid w:val="005C2D00"/>
    <w:rsid w:val="005D24E8"/>
    <w:rsid w:val="005E461D"/>
    <w:rsid w:val="0064061E"/>
    <w:rsid w:val="00656D04"/>
    <w:rsid w:val="0067197A"/>
    <w:rsid w:val="00674216"/>
    <w:rsid w:val="006D0EF0"/>
    <w:rsid w:val="006F0688"/>
    <w:rsid w:val="007050D2"/>
    <w:rsid w:val="0070555D"/>
    <w:rsid w:val="007063A0"/>
    <w:rsid w:val="00714982"/>
    <w:rsid w:val="007178F3"/>
    <w:rsid w:val="00717BC2"/>
    <w:rsid w:val="00754DBA"/>
    <w:rsid w:val="007643B8"/>
    <w:rsid w:val="0076630C"/>
    <w:rsid w:val="00783D0C"/>
    <w:rsid w:val="007B6AC6"/>
    <w:rsid w:val="007C3D1C"/>
    <w:rsid w:val="007E36BC"/>
    <w:rsid w:val="007E39FB"/>
    <w:rsid w:val="00800804"/>
    <w:rsid w:val="00801B98"/>
    <w:rsid w:val="00814392"/>
    <w:rsid w:val="00820287"/>
    <w:rsid w:val="00831C32"/>
    <w:rsid w:val="00853554"/>
    <w:rsid w:val="00857B43"/>
    <w:rsid w:val="00861372"/>
    <w:rsid w:val="00866DEE"/>
    <w:rsid w:val="008950D1"/>
    <w:rsid w:val="008B411F"/>
    <w:rsid w:val="008C7134"/>
    <w:rsid w:val="008D39FE"/>
    <w:rsid w:val="008E1E2D"/>
    <w:rsid w:val="008E7348"/>
    <w:rsid w:val="009057BF"/>
    <w:rsid w:val="00934107"/>
    <w:rsid w:val="00966290"/>
    <w:rsid w:val="0097105F"/>
    <w:rsid w:val="009748FA"/>
    <w:rsid w:val="00982DCB"/>
    <w:rsid w:val="009B00D4"/>
    <w:rsid w:val="009B4333"/>
    <w:rsid w:val="009B6ECE"/>
    <w:rsid w:val="009D21A2"/>
    <w:rsid w:val="009E65D1"/>
    <w:rsid w:val="009E6B30"/>
    <w:rsid w:val="009F6BA4"/>
    <w:rsid w:val="00A02E19"/>
    <w:rsid w:val="00A10FE9"/>
    <w:rsid w:val="00A1544B"/>
    <w:rsid w:val="00A4353C"/>
    <w:rsid w:val="00A5149A"/>
    <w:rsid w:val="00A806B9"/>
    <w:rsid w:val="00AA0158"/>
    <w:rsid w:val="00AA090C"/>
    <w:rsid w:val="00AB1AA7"/>
    <w:rsid w:val="00AC554C"/>
    <w:rsid w:val="00AD183B"/>
    <w:rsid w:val="00AD4F47"/>
    <w:rsid w:val="00AE00D0"/>
    <w:rsid w:val="00AE5AA8"/>
    <w:rsid w:val="00AF063C"/>
    <w:rsid w:val="00AF3032"/>
    <w:rsid w:val="00AF41BC"/>
    <w:rsid w:val="00B0421B"/>
    <w:rsid w:val="00B27F59"/>
    <w:rsid w:val="00B31EBD"/>
    <w:rsid w:val="00B32903"/>
    <w:rsid w:val="00B51000"/>
    <w:rsid w:val="00B72197"/>
    <w:rsid w:val="00B76783"/>
    <w:rsid w:val="00B81E8E"/>
    <w:rsid w:val="00B83440"/>
    <w:rsid w:val="00B85C19"/>
    <w:rsid w:val="00B872E9"/>
    <w:rsid w:val="00BC0EBF"/>
    <w:rsid w:val="00BC1655"/>
    <w:rsid w:val="00BC27A7"/>
    <w:rsid w:val="00BD1EDF"/>
    <w:rsid w:val="00BD2C1D"/>
    <w:rsid w:val="00BF4AC4"/>
    <w:rsid w:val="00C0460E"/>
    <w:rsid w:val="00C325A2"/>
    <w:rsid w:val="00C354F8"/>
    <w:rsid w:val="00C45420"/>
    <w:rsid w:val="00C626B9"/>
    <w:rsid w:val="00C70A4E"/>
    <w:rsid w:val="00CB31C0"/>
    <w:rsid w:val="00D01D57"/>
    <w:rsid w:val="00D12566"/>
    <w:rsid w:val="00D27F44"/>
    <w:rsid w:val="00D421CA"/>
    <w:rsid w:val="00D47313"/>
    <w:rsid w:val="00D51FE0"/>
    <w:rsid w:val="00D9214D"/>
    <w:rsid w:val="00D944D5"/>
    <w:rsid w:val="00E13547"/>
    <w:rsid w:val="00E25593"/>
    <w:rsid w:val="00E306A3"/>
    <w:rsid w:val="00E65BE3"/>
    <w:rsid w:val="00E72F00"/>
    <w:rsid w:val="00E814C2"/>
    <w:rsid w:val="00E8436F"/>
    <w:rsid w:val="00EA072F"/>
    <w:rsid w:val="00EC02D3"/>
    <w:rsid w:val="00EC29DB"/>
    <w:rsid w:val="00EC7B1B"/>
    <w:rsid w:val="00EE203E"/>
    <w:rsid w:val="00EE5659"/>
    <w:rsid w:val="00EE5E8A"/>
    <w:rsid w:val="00EE7626"/>
    <w:rsid w:val="00EF5796"/>
    <w:rsid w:val="00F02C10"/>
    <w:rsid w:val="00F06B71"/>
    <w:rsid w:val="00F3547A"/>
    <w:rsid w:val="00F447AF"/>
    <w:rsid w:val="00F631B5"/>
    <w:rsid w:val="00F76ECD"/>
    <w:rsid w:val="00FB283E"/>
    <w:rsid w:val="00FB4E60"/>
    <w:rsid w:val="00FB5EBB"/>
    <w:rsid w:val="00FC76DB"/>
    <w:rsid w:val="00FE3C0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21A9EA33"/>
  <w15:chartTrackingRefBased/>
  <w15:docId w15:val="{0851942E-1A61-4CD5-BCAA-E54F9797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C2"/>
  </w:style>
  <w:style w:type="paragraph" w:styleId="Heading1">
    <w:name w:val="heading 1"/>
    <w:basedOn w:val="Normal"/>
    <w:link w:val="Heading1Char"/>
    <w:uiPriority w:val="1"/>
    <w:qFormat/>
    <w:rsid w:val="00187A72"/>
    <w:pPr>
      <w:widowControl w:val="0"/>
      <w:autoSpaceDE w:val="0"/>
      <w:autoSpaceDN w:val="0"/>
      <w:spacing w:after="0" w:line="240" w:lineRule="auto"/>
      <w:ind w:left="112"/>
      <w:outlineLvl w:val="0"/>
    </w:pPr>
    <w:rPr>
      <w:rFonts w:ascii="Arial" w:eastAsia="Arial" w:hAnsi="Arial" w:cs="Arial"/>
      <w:b/>
      <w:bCs/>
      <w:sz w:val="24"/>
      <w:szCs w:val="24"/>
      <w:lang w:eastAsia="en-AU" w:bidi="en-AU"/>
    </w:rPr>
  </w:style>
  <w:style w:type="paragraph" w:styleId="Heading2">
    <w:name w:val="heading 2"/>
    <w:basedOn w:val="Normal"/>
    <w:next w:val="Normal"/>
    <w:link w:val="Heading2Char"/>
    <w:uiPriority w:val="9"/>
    <w:unhideWhenUsed/>
    <w:qFormat/>
    <w:rsid w:val="00674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D39F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D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11A"/>
    <w:pPr>
      <w:ind w:left="720"/>
      <w:contextualSpacing/>
    </w:pPr>
  </w:style>
  <w:style w:type="character" w:customStyle="1" w:styleId="s2">
    <w:name w:val="s2"/>
    <w:basedOn w:val="DefaultParagraphFont"/>
    <w:rsid w:val="00B27F59"/>
  </w:style>
  <w:style w:type="character" w:styleId="Strong">
    <w:name w:val="Strong"/>
    <w:basedOn w:val="DefaultParagraphFont"/>
    <w:uiPriority w:val="22"/>
    <w:qFormat/>
    <w:rsid w:val="00125C13"/>
    <w:rPr>
      <w:b/>
      <w:bCs/>
    </w:rPr>
  </w:style>
  <w:style w:type="paragraph" w:styleId="Header">
    <w:name w:val="header"/>
    <w:basedOn w:val="Normal"/>
    <w:link w:val="HeaderChar"/>
    <w:uiPriority w:val="99"/>
    <w:unhideWhenUsed/>
    <w:rsid w:val="00AA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58"/>
  </w:style>
  <w:style w:type="paragraph" w:styleId="Footer">
    <w:name w:val="footer"/>
    <w:basedOn w:val="Normal"/>
    <w:link w:val="FooterChar"/>
    <w:uiPriority w:val="99"/>
    <w:unhideWhenUsed/>
    <w:rsid w:val="00AA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58"/>
  </w:style>
  <w:style w:type="paragraph" w:styleId="BodyText">
    <w:name w:val="Body Text"/>
    <w:basedOn w:val="Normal"/>
    <w:link w:val="BodyTextChar"/>
    <w:uiPriority w:val="1"/>
    <w:qFormat/>
    <w:rsid w:val="00E25593"/>
    <w:pPr>
      <w:widowControl w:val="0"/>
      <w:autoSpaceDE w:val="0"/>
      <w:autoSpaceDN w:val="0"/>
      <w:spacing w:after="0" w:line="240" w:lineRule="auto"/>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rsid w:val="00E25593"/>
    <w:rPr>
      <w:rFonts w:ascii="Calibri" w:eastAsia="Calibri" w:hAnsi="Calibri" w:cs="Calibri"/>
      <w:sz w:val="24"/>
      <w:szCs w:val="24"/>
      <w:lang w:eastAsia="en-AU" w:bidi="en-AU"/>
    </w:rPr>
  </w:style>
  <w:style w:type="character" w:customStyle="1" w:styleId="Heading1Char">
    <w:name w:val="Heading 1 Char"/>
    <w:basedOn w:val="DefaultParagraphFont"/>
    <w:link w:val="Heading1"/>
    <w:uiPriority w:val="1"/>
    <w:rsid w:val="00187A72"/>
    <w:rPr>
      <w:rFonts w:ascii="Arial" w:eastAsia="Arial" w:hAnsi="Arial" w:cs="Arial"/>
      <w:b/>
      <w:bCs/>
      <w:sz w:val="24"/>
      <w:szCs w:val="24"/>
      <w:lang w:eastAsia="en-AU" w:bidi="en-AU"/>
    </w:rPr>
  </w:style>
  <w:style w:type="paragraph" w:styleId="Title">
    <w:name w:val="Title"/>
    <w:basedOn w:val="Normal"/>
    <w:next w:val="Normal"/>
    <w:link w:val="TitleChar"/>
    <w:uiPriority w:val="10"/>
    <w:qFormat/>
    <w:rsid w:val="00674216"/>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74216"/>
    <w:rPr>
      <w:rFonts w:asciiTheme="majorHAnsi" w:eastAsiaTheme="majorEastAsia" w:hAnsiTheme="majorHAnsi" w:cstheme="majorBidi"/>
      <w:spacing w:val="-10"/>
      <w:kern w:val="28"/>
      <w:sz w:val="56"/>
      <w:szCs w:val="56"/>
      <w:lang w:eastAsia="en-US"/>
    </w:rPr>
  </w:style>
  <w:style w:type="paragraph" w:styleId="EndnoteText">
    <w:name w:val="endnote text"/>
    <w:basedOn w:val="Normal"/>
    <w:link w:val="EndnoteTextChar"/>
    <w:uiPriority w:val="99"/>
    <w:semiHidden/>
    <w:unhideWhenUsed/>
    <w:rsid w:val="00674216"/>
    <w:pPr>
      <w:spacing w:after="0"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674216"/>
    <w:rPr>
      <w:rFonts w:eastAsiaTheme="minorHAnsi"/>
      <w:sz w:val="20"/>
      <w:szCs w:val="20"/>
      <w:lang w:eastAsia="en-US"/>
    </w:rPr>
  </w:style>
  <w:style w:type="character" w:styleId="EndnoteReference">
    <w:name w:val="endnote reference"/>
    <w:basedOn w:val="DefaultParagraphFont"/>
    <w:uiPriority w:val="99"/>
    <w:semiHidden/>
    <w:unhideWhenUsed/>
    <w:rsid w:val="00674216"/>
    <w:rPr>
      <w:vertAlign w:val="superscript"/>
    </w:rPr>
  </w:style>
  <w:style w:type="character" w:styleId="CommentReference">
    <w:name w:val="annotation reference"/>
    <w:basedOn w:val="DefaultParagraphFont"/>
    <w:uiPriority w:val="99"/>
    <w:semiHidden/>
    <w:unhideWhenUsed/>
    <w:rsid w:val="00674216"/>
    <w:rPr>
      <w:sz w:val="16"/>
      <w:szCs w:val="16"/>
    </w:rPr>
  </w:style>
  <w:style w:type="paragraph" w:styleId="CommentText">
    <w:name w:val="annotation text"/>
    <w:basedOn w:val="Normal"/>
    <w:link w:val="CommentTextChar"/>
    <w:uiPriority w:val="99"/>
    <w:unhideWhenUsed/>
    <w:rsid w:val="0067421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674216"/>
    <w:rPr>
      <w:rFonts w:eastAsiaTheme="minorHAnsi"/>
      <w:sz w:val="20"/>
      <w:szCs w:val="20"/>
      <w:lang w:eastAsia="en-US"/>
    </w:rPr>
  </w:style>
  <w:style w:type="character" w:styleId="Hyperlink">
    <w:name w:val="Hyperlink"/>
    <w:basedOn w:val="DefaultParagraphFont"/>
    <w:uiPriority w:val="99"/>
    <w:unhideWhenUsed/>
    <w:rsid w:val="00674216"/>
    <w:rPr>
      <w:color w:val="0563C1" w:themeColor="hyperlink"/>
      <w:u w:val="single"/>
    </w:rPr>
  </w:style>
  <w:style w:type="character" w:customStyle="1" w:styleId="Heading2Char">
    <w:name w:val="Heading 2 Char"/>
    <w:basedOn w:val="DefaultParagraphFont"/>
    <w:link w:val="Heading2"/>
    <w:uiPriority w:val="9"/>
    <w:rsid w:val="00674216"/>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9748FA"/>
    <w:rPr>
      <w:rFonts w:eastAsiaTheme="minorEastAsia"/>
      <w:b/>
      <w:bCs/>
      <w:lang w:eastAsia="zh-TW"/>
    </w:rPr>
  </w:style>
  <w:style w:type="character" w:customStyle="1" w:styleId="CommentSubjectChar">
    <w:name w:val="Comment Subject Char"/>
    <w:basedOn w:val="CommentTextChar"/>
    <w:link w:val="CommentSubject"/>
    <w:uiPriority w:val="99"/>
    <w:semiHidden/>
    <w:rsid w:val="009748FA"/>
    <w:rPr>
      <w:rFonts w:eastAsiaTheme="minorHAnsi"/>
      <w:b/>
      <w:bCs/>
      <w:sz w:val="20"/>
      <w:szCs w:val="20"/>
      <w:lang w:eastAsia="en-US"/>
    </w:rPr>
  </w:style>
  <w:style w:type="character" w:styleId="UnresolvedMention">
    <w:name w:val="Unresolved Mention"/>
    <w:basedOn w:val="DefaultParagraphFont"/>
    <w:uiPriority w:val="99"/>
    <w:semiHidden/>
    <w:unhideWhenUsed/>
    <w:rsid w:val="00A1544B"/>
    <w:rPr>
      <w:color w:val="605E5C"/>
      <w:shd w:val="clear" w:color="auto" w:fill="E1DFDD"/>
    </w:rPr>
  </w:style>
  <w:style w:type="paragraph" w:styleId="TOC1">
    <w:name w:val="toc 1"/>
    <w:basedOn w:val="Normal"/>
    <w:next w:val="Normal"/>
    <w:autoRedefine/>
    <w:uiPriority w:val="39"/>
    <w:unhideWhenUsed/>
    <w:rsid w:val="00B32903"/>
    <w:pPr>
      <w:tabs>
        <w:tab w:val="right" w:leader="dot" w:pos="9742"/>
      </w:tabs>
      <w:spacing w:after="100"/>
    </w:pPr>
    <w:rPr>
      <w:rFonts w:ascii="Open Sans" w:eastAsiaTheme="majorEastAsia" w:hAnsi="Open Sans" w:cs="Open Sans"/>
      <w:noProof/>
    </w:rPr>
  </w:style>
  <w:style w:type="paragraph" w:customStyle="1" w:styleId="pf0">
    <w:name w:val="pf0"/>
    <w:basedOn w:val="Normal"/>
    <w:rsid w:val="008008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00804"/>
    <w:rPr>
      <w:rFonts w:ascii="Segoe UI" w:hAnsi="Segoe UI" w:cs="Segoe UI" w:hint="default"/>
      <w:sz w:val="18"/>
      <w:szCs w:val="18"/>
    </w:rPr>
  </w:style>
  <w:style w:type="paragraph" w:styleId="NormalWeb">
    <w:name w:val="Normal (Web)"/>
    <w:basedOn w:val="Normal"/>
    <w:uiPriority w:val="99"/>
    <w:semiHidden/>
    <w:unhideWhenUsed/>
    <w:rsid w:val="00AD4F47"/>
    <w:pPr>
      <w:spacing w:before="100" w:beforeAutospacing="1" w:after="100" w:afterAutospacing="1"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9545">
      <w:bodyDiv w:val="1"/>
      <w:marLeft w:val="0"/>
      <w:marRight w:val="0"/>
      <w:marTop w:val="0"/>
      <w:marBottom w:val="0"/>
      <w:divBdr>
        <w:top w:val="none" w:sz="0" w:space="0" w:color="auto"/>
        <w:left w:val="none" w:sz="0" w:space="0" w:color="auto"/>
        <w:bottom w:val="none" w:sz="0" w:space="0" w:color="auto"/>
        <w:right w:val="none" w:sz="0" w:space="0" w:color="auto"/>
      </w:divBdr>
    </w:div>
    <w:div w:id="515729882">
      <w:bodyDiv w:val="1"/>
      <w:marLeft w:val="0"/>
      <w:marRight w:val="0"/>
      <w:marTop w:val="0"/>
      <w:marBottom w:val="0"/>
      <w:divBdr>
        <w:top w:val="none" w:sz="0" w:space="0" w:color="auto"/>
        <w:left w:val="none" w:sz="0" w:space="0" w:color="auto"/>
        <w:bottom w:val="none" w:sz="0" w:space="0" w:color="auto"/>
        <w:right w:val="none" w:sz="0" w:space="0" w:color="auto"/>
      </w:divBdr>
    </w:div>
    <w:div w:id="530261727">
      <w:bodyDiv w:val="1"/>
      <w:marLeft w:val="0"/>
      <w:marRight w:val="0"/>
      <w:marTop w:val="0"/>
      <w:marBottom w:val="0"/>
      <w:divBdr>
        <w:top w:val="none" w:sz="0" w:space="0" w:color="auto"/>
        <w:left w:val="none" w:sz="0" w:space="0" w:color="auto"/>
        <w:bottom w:val="none" w:sz="0" w:space="0" w:color="auto"/>
        <w:right w:val="none" w:sz="0" w:space="0" w:color="auto"/>
      </w:divBdr>
    </w:div>
    <w:div w:id="974796248">
      <w:bodyDiv w:val="1"/>
      <w:marLeft w:val="0"/>
      <w:marRight w:val="0"/>
      <w:marTop w:val="0"/>
      <w:marBottom w:val="0"/>
      <w:divBdr>
        <w:top w:val="none" w:sz="0" w:space="0" w:color="auto"/>
        <w:left w:val="none" w:sz="0" w:space="0" w:color="auto"/>
        <w:bottom w:val="none" w:sz="0" w:space="0" w:color="auto"/>
        <w:right w:val="none" w:sz="0" w:space="0" w:color="auto"/>
      </w:divBdr>
    </w:div>
    <w:div w:id="1080326314">
      <w:bodyDiv w:val="1"/>
      <w:marLeft w:val="0"/>
      <w:marRight w:val="0"/>
      <w:marTop w:val="0"/>
      <w:marBottom w:val="0"/>
      <w:divBdr>
        <w:top w:val="none" w:sz="0" w:space="0" w:color="auto"/>
        <w:left w:val="none" w:sz="0" w:space="0" w:color="auto"/>
        <w:bottom w:val="none" w:sz="0" w:space="0" w:color="auto"/>
        <w:right w:val="none" w:sz="0" w:space="0" w:color="auto"/>
      </w:divBdr>
    </w:div>
    <w:div w:id="1154489635">
      <w:bodyDiv w:val="1"/>
      <w:marLeft w:val="0"/>
      <w:marRight w:val="0"/>
      <w:marTop w:val="0"/>
      <w:marBottom w:val="0"/>
      <w:divBdr>
        <w:top w:val="none" w:sz="0" w:space="0" w:color="auto"/>
        <w:left w:val="none" w:sz="0" w:space="0" w:color="auto"/>
        <w:bottom w:val="none" w:sz="0" w:space="0" w:color="auto"/>
        <w:right w:val="none" w:sz="0" w:space="0" w:color="auto"/>
      </w:divBdr>
    </w:div>
    <w:div w:id="1661731634">
      <w:bodyDiv w:val="1"/>
      <w:marLeft w:val="0"/>
      <w:marRight w:val="0"/>
      <w:marTop w:val="0"/>
      <w:marBottom w:val="0"/>
      <w:divBdr>
        <w:top w:val="none" w:sz="0" w:space="0" w:color="auto"/>
        <w:left w:val="none" w:sz="0" w:space="0" w:color="auto"/>
        <w:bottom w:val="none" w:sz="0" w:space="0" w:color="auto"/>
        <w:right w:val="none" w:sz="0" w:space="0" w:color="auto"/>
      </w:divBdr>
    </w:div>
    <w:div w:id="1724058132">
      <w:bodyDiv w:val="1"/>
      <w:marLeft w:val="0"/>
      <w:marRight w:val="0"/>
      <w:marTop w:val="0"/>
      <w:marBottom w:val="0"/>
      <w:divBdr>
        <w:top w:val="none" w:sz="0" w:space="0" w:color="auto"/>
        <w:left w:val="none" w:sz="0" w:space="0" w:color="auto"/>
        <w:bottom w:val="none" w:sz="0" w:space="0" w:color="auto"/>
        <w:right w:val="none" w:sz="0" w:space="0" w:color="auto"/>
      </w:divBdr>
    </w:div>
    <w:div w:id="2012753010">
      <w:bodyDiv w:val="1"/>
      <w:marLeft w:val="0"/>
      <w:marRight w:val="0"/>
      <w:marTop w:val="0"/>
      <w:marBottom w:val="0"/>
      <w:divBdr>
        <w:top w:val="none" w:sz="0" w:space="0" w:color="auto"/>
        <w:left w:val="none" w:sz="0" w:space="0" w:color="auto"/>
        <w:bottom w:val="none" w:sz="0" w:space="0" w:color="auto"/>
        <w:right w:val="none" w:sz="0" w:space="0" w:color="auto"/>
      </w:divBdr>
      <w:divsChild>
        <w:div w:id="2139489854">
          <w:marLeft w:val="547"/>
          <w:marRight w:val="0"/>
          <w:marTop w:val="0"/>
          <w:marBottom w:val="0"/>
          <w:divBdr>
            <w:top w:val="none" w:sz="0" w:space="0" w:color="auto"/>
            <w:left w:val="none" w:sz="0" w:space="0" w:color="auto"/>
            <w:bottom w:val="none" w:sz="0" w:space="0" w:color="auto"/>
            <w:right w:val="none" w:sz="0" w:space="0" w:color="auto"/>
          </w:divBdr>
        </w:div>
      </w:divsChild>
    </w:div>
    <w:div w:id="20686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sabilityawareness.com.au/elearning/post-sec-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9A1A-F80F-44DD-BF8A-17CAA54B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Taylor</dc:creator>
  <cp:keywords/>
  <dc:description/>
  <cp:lastModifiedBy>Debbie Rooskov</cp:lastModifiedBy>
  <cp:revision>7</cp:revision>
  <dcterms:created xsi:type="dcterms:W3CDTF">2023-05-16T04:49:00Z</dcterms:created>
  <dcterms:modified xsi:type="dcterms:W3CDTF">2023-07-24T23:43:00Z</dcterms:modified>
</cp:coreProperties>
</file>