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E878" w14:textId="66501E8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Style w:val="Heading1Char"/>
          <w:sz w:val="40"/>
          <w:szCs w:val="40"/>
          <w:lang w:eastAsia="en-AU"/>
        </w:rPr>
        <w:t>All things UDL ADCET resources</w:t>
      </w:r>
      <w:r w:rsidRPr="0034453F">
        <w:rPr>
          <w:rFonts w:ascii="Roboto" w:eastAsia="Times New Roman" w:hAnsi="Roboto" w:cs="Times New Roman"/>
          <w:color w:val="000000"/>
          <w:kern w:val="0"/>
          <w:sz w:val="24"/>
          <w:szCs w:val="24"/>
          <w:lang w:eastAsia="en-AU"/>
          <w14:ligatures w14:val="none"/>
        </w:rPr>
        <w:br/>
        <w:t>Hi colleagues, thanks for attending the inaugural ADCET UDL Symposium. It's great to see you. We just want to take this opportunity to give a plug to add sets range of UDL resources to complement your UDL journey and share with others. Just so you know ADCET has been committed to supporting the tertiary education sector to adopt universal design for learning for many years.</w:t>
      </w:r>
    </w:p>
    <w:p w14:paraId="0B7F2339"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 xml:space="preserve">We believe this approach has the best outcomes to support students with disability and diverse learners regardless of background. We have produced e-learning programs, special master classes, </w:t>
      </w:r>
      <w:proofErr w:type="gramStart"/>
      <w:r w:rsidRPr="0034453F">
        <w:rPr>
          <w:rFonts w:ascii="Roboto" w:eastAsia="Times New Roman" w:hAnsi="Roboto" w:cs="Times New Roman"/>
          <w:color w:val="000000"/>
          <w:kern w:val="0"/>
          <w:sz w:val="24"/>
          <w:szCs w:val="24"/>
          <w:lang w:eastAsia="en-AU"/>
          <w14:ligatures w14:val="none"/>
        </w:rPr>
        <w:t>webinars</w:t>
      </w:r>
      <w:proofErr w:type="gramEnd"/>
      <w:r w:rsidRPr="0034453F">
        <w:rPr>
          <w:rFonts w:ascii="Roboto" w:eastAsia="Times New Roman" w:hAnsi="Roboto" w:cs="Times New Roman"/>
          <w:color w:val="000000"/>
          <w:kern w:val="0"/>
          <w:sz w:val="24"/>
          <w:szCs w:val="24"/>
          <w:lang w:eastAsia="en-AU"/>
          <w14:ligatures w14:val="none"/>
        </w:rPr>
        <w:t xml:space="preserve"> and resources to develop capacity amongst educators, learning designers, disability practitioners and other staff who work in teaching and learning.</w:t>
      </w:r>
    </w:p>
    <w:p w14:paraId="1B7D68AB"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You have access to these resources for free and we encourage you to explore these for your organisation and for your practice. So here are 5 easy steps to keeping up with all things ADCET and UDL. So where do you start? Why not enrol in our Universal Design for Learning in Tertiary Education e-learning program? This e-learning program is designed for educational staff working in higher education and the vocational education and training sector.</w:t>
      </w:r>
    </w:p>
    <w:p w14:paraId="6E60CE91"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 xml:space="preserve">It aims to increase your understanding of designing, </w:t>
      </w:r>
      <w:proofErr w:type="gramStart"/>
      <w:r w:rsidRPr="0034453F">
        <w:rPr>
          <w:rFonts w:ascii="Roboto" w:eastAsia="Times New Roman" w:hAnsi="Roboto" w:cs="Times New Roman"/>
          <w:color w:val="000000"/>
          <w:kern w:val="0"/>
          <w:sz w:val="24"/>
          <w:szCs w:val="24"/>
          <w:lang w:eastAsia="en-AU"/>
          <w14:ligatures w14:val="none"/>
        </w:rPr>
        <w:t>developing</w:t>
      </w:r>
      <w:proofErr w:type="gramEnd"/>
      <w:r w:rsidRPr="0034453F">
        <w:rPr>
          <w:rFonts w:ascii="Roboto" w:eastAsia="Times New Roman" w:hAnsi="Roboto" w:cs="Times New Roman"/>
          <w:color w:val="000000"/>
          <w:kern w:val="0"/>
          <w:sz w:val="24"/>
          <w:szCs w:val="24"/>
          <w:lang w:eastAsia="en-AU"/>
          <w14:ligatures w14:val="none"/>
        </w:rPr>
        <w:t xml:space="preserve"> and implementing UDL within your teaching practice. There are 4 modules in this program, Introduction to UDL, the UDL Learning Framework and Guidelines, UDL in Practice and Getting Started with UDL. We strongly advise you to undertake the modules in successive order to optimise your understanding of UDL in practise.</w:t>
      </w:r>
    </w:p>
    <w:p w14:paraId="614E42C0" w14:textId="1F925056"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 xml:space="preserve">The programme includes a range of additional resources and external links. You can also download SCORM files which can be embedded into your organisation Learning Management system free of charge. Charge. You can work through the programme at your own pace and do not need to complete it in one sitting. You can log out and log back in anytime. You should be able to complete all four modules in </w:t>
      </w:r>
    </w:p>
    <w:p w14:paraId="1263B9A9"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A short quiz after each module is a good checkpoint for your understanding. We encourage you to gradually implement change in your teaching to incorporate new strategies over time. A certificate of achievement is awarded upon successful completion of all four modules. To explore this programme, visit www.disabilityawareness.com.</w:t>
      </w:r>
    </w:p>
    <w:p w14:paraId="36CEA8A3"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au Another way to keep up with what's happening is to register for the ADCET UDL community of practise. You can learn and share with your colleagues. This community of practice supports development and implementation of best practice in UDL. It includes developing guidelines for inclusive courses, support strategies for working with students, summaries of guiding legislation and more.</w:t>
      </w:r>
    </w:p>
    <w:p w14:paraId="4A7BFA40" w14:textId="40D6596D"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 xml:space="preserve">We have 150 people from across Australia and beyond who get together monthly. For more information go to www.adcet.edu.au/resources/communities-of-practice ADCET also has a wide range of reputable resources that you can access at the touch of a button. Checklists and templates, learning design and accessibility, inclusive teaching strategies, teaching with technology, creating accessible content, understanding specific disabilities, current </w:t>
      </w:r>
      <w:proofErr w:type="gramStart"/>
      <w:r w:rsidRPr="0034453F">
        <w:rPr>
          <w:rFonts w:ascii="Roboto" w:eastAsia="Times New Roman" w:hAnsi="Roboto" w:cs="Times New Roman"/>
          <w:color w:val="000000"/>
          <w:kern w:val="0"/>
          <w:sz w:val="24"/>
          <w:szCs w:val="24"/>
          <w:lang w:eastAsia="en-AU"/>
          <w14:ligatures w14:val="none"/>
        </w:rPr>
        <w:t>research</w:t>
      </w:r>
      <w:proofErr w:type="gramEnd"/>
      <w:r w:rsidRPr="0034453F">
        <w:rPr>
          <w:rFonts w:ascii="Roboto" w:eastAsia="Times New Roman" w:hAnsi="Roboto" w:cs="Times New Roman"/>
          <w:color w:val="000000"/>
          <w:kern w:val="0"/>
          <w:sz w:val="24"/>
          <w:szCs w:val="24"/>
          <w:lang w:eastAsia="en-AU"/>
          <w14:ligatures w14:val="none"/>
        </w:rPr>
        <w:t xml:space="preserve"> and links to other UDL resources </w:t>
      </w:r>
      <w:r w:rsidRPr="0034453F">
        <w:rPr>
          <w:rFonts w:ascii="Roboto" w:eastAsia="Times New Roman" w:hAnsi="Roboto" w:cs="Times New Roman"/>
          <w:color w:val="000000"/>
          <w:kern w:val="0"/>
          <w:sz w:val="24"/>
          <w:szCs w:val="24"/>
          <w:lang w:eastAsia="en-AU"/>
          <w14:ligatures w14:val="none"/>
        </w:rPr>
        <w:lastRenderedPageBreak/>
        <w:t>make the pledge. One change at a time can make all the</w:t>
      </w:r>
      <w:r>
        <w:rPr>
          <w:rFonts w:ascii="Roboto" w:eastAsia="Times New Roman" w:hAnsi="Roboto" w:cs="Times New Roman"/>
          <w:color w:val="000000"/>
          <w:kern w:val="0"/>
          <w:sz w:val="24"/>
          <w:szCs w:val="24"/>
          <w:lang w:eastAsia="en-AU"/>
          <w14:ligatures w14:val="none"/>
        </w:rPr>
        <w:t xml:space="preserve"> </w:t>
      </w:r>
      <w:r w:rsidRPr="0034453F">
        <w:rPr>
          <w:rFonts w:ascii="Roboto" w:eastAsia="Times New Roman" w:hAnsi="Roboto" w:cs="Times New Roman"/>
          <w:color w:val="000000"/>
          <w:kern w:val="0"/>
          <w:sz w:val="24"/>
          <w:szCs w:val="24"/>
          <w:lang w:eastAsia="en-AU"/>
          <w14:ligatures w14:val="none"/>
        </w:rPr>
        <w:t xml:space="preserve">difference. </w:t>
      </w:r>
      <w:proofErr w:type="gramStart"/>
      <w:r w:rsidRPr="0034453F">
        <w:rPr>
          <w:rFonts w:ascii="Roboto" w:eastAsia="Times New Roman" w:hAnsi="Roboto" w:cs="Times New Roman"/>
          <w:color w:val="000000"/>
          <w:kern w:val="0"/>
          <w:sz w:val="24"/>
          <w:szCs w:val="24"/>
          <w:lang w:eastAsia="en-AU"/>
          <w14:ligatures w14:val="none"/>
        </w:rPr>
        <w:t>Plus</w:t>
      </w:r>
      <w:proofErr w:type="gramEnd"/>
      <w:r w:rsidRPr="0034453F">
        <w:rPr>
          <w:rFonts w:ascii="Roboto" w:eastAsia="Times New Roman" w:hAnsi="Roboto" w:cs="Times New Roman"/>
          <w:color w:val="000000"/>
          <w:kern w:val="0"/>
          <w:sz w:val="24"/>
          <w:szCs w:val="24"/>
          <w:lang w:eastAsia="en-AU"/>
          <w14:ligatures w14:val="none"/>
        </w:rPr>
        <w:t xml:space="preserve"> One Thinking is an approach designed to help you embed universal design for learning principles in your teaching and course development by first focusing on your pain points or the pain points experienced by your students. Think of just one more way you can reduce those pain points or barriers.</w:t>
      </w:r>
    </w:p>
    <w:p w14:paraId="4EA1C9A4"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To find out more about the Plus One approach, you can watch one of our Symposium keynote speakers, Doctor Thomas Tobin. What will you pledge? For more information, go to www.adsett.edu dot AU inclusive teaching, Universal design four Dash learning. You can also sign up for our fortnightly newsletter, which features upcoming webinars and podcasts, emerging trends and resources, latest research, professional development opportunities and the latest sector jobs.</w:t>
      </w:r>
    </w:p>
    <w:p w14:paraId="2C0A1C23"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 xml:space="preserve">For more information, visit www.addsthatsit.edu dot AU slash </w:t>
      </w:r>
      <w:proofErr w:type="spellStart"/>
      <w:r w:rsidRPr="0034453F">
        <w:rPr>
          <w:rFonts w:ascii="Roboto" w:eastAsia="Times New Roman" w:hAnsi="Roboto" w:cs="Times New Roman"/>
          <w:color w:val="000000"/>
          <w:kern w:val="0"/>
          <w:sz w:val="24"/>
          <w:szCs w:val="24"/>
          <w:lang w:eastAsia="en-AU"/>
          <w14:ligatures w14:val="none"/>
        </w:rPr>
        <w:t>adsit</w:t>
      </w:r>
      <w:proofErr w:type="spellEnd"/>
      <w:r w:rsidRPr="0034453F">
        <w:rPr>
          <w:rFonts w:ascii="Roboto" w:eastAsia="Times New Roman" w:hAnsi="Roboto" w:cs="Times New Roman"/>
          <w:color w:val="000000"/>
          <w:kern w:val="0"/>
          <w:sz w:val="24"/>
          <w:szCs w:val="24"/>
          <w:lang w:eastAsia="en-AU"/>
          <w14:ligatures w14:val="none"/>
        </w:rPr>
        <w:t xml:space="preserve"> newsletters. If you want to learn more about supporting students with disability in tertiary education, save the date for the Pathway 16 online conference. This conference is hosted by Attend the Australian Tertiary Education Network on Disability.</w:t>
      </w:r>
    </w:p>
    <w:p w14:paraId="0EE96CE0"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For more information, visit WWW dot at end.com dot AU. If you want information on any of the topics discussed, just visit our website and search for UDL. Thanks for participating in our inaugural UDL Symposium. We hope you gain further knowledge and strategies to improve yours practise.</w:t>
      </w:r>
    </w:p>
    <w:p w14:paraId="752A72FB" w14:textId="77777777" w:rsidR="0034453F" w:rsidRPr="0034453F" w:rsidRDefault="0034453F" w:rsidP="0034453F">
      <w:pPr>
        <w:spacing w:line="240" w:lineRule="auto"/>
        <w:rPr>
          <w:rFonts w:ascii="Roboto" w:eastAsia="Times New Roman" w:hAnsi="Roboto" w:cs="Times New Roman"/>
          <w:color w:val="000000"/>
          <w:kern w:val="0"/>
          <w:sz w:val="24"/>
          <w:szCs w:val="24"/>
          <w:lang w:eastAsia="en-AU"/>
          <w14:ligatures w14:val="none"/>
        </w:rPr>
      </w:pPr>
      <w:r w:rsidRPr="0034453F">
        <w:rPr>
          <w:rFonts w:ascii="Roboto" w:eastAsia="Times New Roman" w:hAnsi="Roboto" w:cs="Times New Roman"/>
          <w:color w:val="000000"/>
          <w:kern w:val="0"/>
          <w:sz w:val="24"/>
          <w:szCs w:val="24"/>
          <w:lang w:eastAsia="en-AU"/>
          <w14:ligatures w14:val="none"/>
        </w:rPr>
        <w:t>We will have all the videos and materials from the UDL symposium on our website in due course. Our website address is www.adc.edu.au. Thanks for listening.</w:t>
      </w:r>
    </w:p>
    <w:p w14:paraId="64B8558E" w14:textId="77777777" w:rsidR="0034453F" w:rsidRPr="0034453F" w:rsidRDefault="0034453F" w:rsidP="0034453F"/>
    <w:sectPr w:rsidR="005035FF" w:rsidRPr="00344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0NTM0NDQ3MbK0MDBT0lEKTi0uzszPAykwrAUAmk1hPCwAAAA="/>
  </w:docVars>
  <w:rsids>
    <w:rsidRoot w:val="0034453F"/>
    <w:rsid w:val="00090D28"/>
    <w:rsid w:val="0034453F"/>
    <w:rsid w:val="00897713"/>
    <w:rsid w:val="00B34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6713"/>
  <w15:chartTrackingRefBased/>
  <w15:docId w15:val="{C37A4656-7AAD-4E19-BB33-DE856C87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53F"/>
    <w:rPr>
      <w:color w:val="0000FF"/>
      <w:u w:val="single"/>
    </w:rPr>
  </w:style>
  <w:style w:type="character" w:customStyle="1" w:styleId="Heading1Char">
    <w:name w:val="Heading 1 Char"/>
    <w:basedOn w:val="DefaultParagraphFont"/>
    <w:link w:val="Heading1"/>
    <w:uiPriority w:val="9"/>
    <w:rsid w:val="003445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6026">
      <w:bodyDiv w:val="1"/>
      <w:marLeft w:val="0"/>
      <w:marRight w:val="0"/>
      <w:marTop w:val="0"/>
      <w:marBottom w:val="0"/>
      <w:divBdr>
        <w:top w:val="none" w:sz="0" w:space="0" w:color="auto"/>
        <w:left w:val="none" w:sz="0" w:space="0" w:color="auto"/>
        <w:bottom w:val="none" w:sz="0" w:space="0" w:color="auto"/>
        <w:right w:val="none" w:sz="0" w:space="0" w:color="auto"/>
      </w:divBdr>
    </w:div>
    <w:div w:id="683240957">
      <w:bodyDiv w:val="1"/>
      <w:marLeft w:val="0"/>
      <w:marRight w:val="0"/>
      <w:marTop w:val="0"/>
      <w:marBottom w:val="0"/>
      <w:divBdr>
        <w:top w:val="none" w:sz="0" w:space="0" w:color="auto"/>
        <w:left w:val="none" w:sz="0" w:space="0" w:color="auto"/>
        <w:bottom w:val="none" w:sz="0" w:space="0" w:color="auto"/>
        <w:right w:val="none" w:sz="0" w:space="0" w:color="auto"/>
      </w:divBdr>
      <w:divsChild>
        <w:div w:id="379330660">
          <w:marLeft w:val="0"/>
          <w:marRight w:val="0"/>
          <w:marTop w:val="0"/>
          <w:marBottom w:val="240"/>
          <w:divBdr>
            <w:top w:val="none" w:sz="0" w:space="0" w:color="auto"/>
            <w:left w:val="none" w:sz="0" w:space="0" w:color="auto"/>
            <w:bottom w:val="none" w:sz="0" w:space="0" w:color="auto"/>
            <w:right w:val="none" w:sz="0" w:space="0" w:color="auto"/>
          </w:divBdr>
          <w:divsChild>
            <w:div w:id="1187325818">
              <w:marLeft w:val="0"/>
              <w:marRight w:val="0"/>
              <w:marTop w:val="0"/>
              <w:marBottom w:val="0"/>
              <w:divBdr>
                <w:top w:val="none" w:sz="0" w:space="0" w:color="auto"/>
                <w:left w:val="none" w:sz="0" w:space="0" w:color="auto"/>
                <w:bottom w:val="none" w:sz="0" w:space="0" w:color="auto"/>
                <w:right w:val="none" w:sz="0" w:space="0" w:color="auto"/>
              </w:divBdr>
            </w:div>
          </w:divsChild>
        </w:div>
        <w:div w:id="530924267">
          <w:marLeft w:val="0"/>
          <w:marRight w:val="0"/>
          <w:marTop w:val="0"/>
          <w:marBottom w:val="240"/>
          <w:divBdr>
            <w:top w:val="none" w:sz="0" w:space="0" w:color="auto"/>
            <w:left w:val="none" w:sz="0" w:space="0" w:color="auto"/>
            <w:bottom w:val="none" w:sz="0" w:space="0" w:color="auto"/>
            <w:right w:val="none" w:sz="0" w:space="0" w:color="auto"/>
          </w:divBdr>
          <w:divsChild>
            <w:div w:id="526259068">
              <w:marLeft w:val="0"/>
              <w:marRight w:val="0"/>
              <w:marTop w:val="0"/>
              <w:marBottom w:val="0"/>
              <w:divBdr>
                <w:top w:val="none" w:sz="0" w:space="0" w:color="auto"/>
                <w:left w:val="none" w:sz="0" w:space="0" w:color="auto"/>
                <w:bottom w:val="none" w:sz="0" w:space="0" w:color="auto"/>
                <w:right w:val="none" w:sz="0" w:space="0" w:color="auto"/>
              </w:divBdr>
            </w:div>
            <w:div w:id="2067415772">
              <w:marLeft w:val="0"/>
              <w:marRight w:val="0"/>
              <w:marTop w:val="0"/>
              <w:marBottom w:val="0"/>
              <w:divBdr>
                <w:top w:val="none" w:sz="0" w:space="0" w:color="auto"/>
                <w:left w:val="none" w:sz="0" w:space="0" w:color="auto"/>
                <w:bottom w:val="none" w:sz="0" w:space="0" w:color="auto"/>
                <w:right w:val="none" w:sz="0" w:space="0" w:color="auto"/>
              </w:divBdr>
            </w:div>
          </w:divsChild>
        </w:div>
        <w:div w:id="837690500">
          <w:marLeft w:val="0"/>
          <w:marRight w:val="0"/>
          <w:marTop w:val="0"/>
          <w:marBottom w:val="240"/>
          <w:divBdr>
            <w:top w:val="none" w:sz="0" w:space="0" w:color="auto"/>
            <w:left w:val="none" w:sz="0" w:space="0" w:color="auto"/>
            <w:bottom w:val="none" w:sz="0" w:space="0" w:color="auto"/>
            <w:right w:val="none" w:sz="0" w:space="0" w:color="auto"/>
          </w:divBdr>
          <w:divsChild>
            <w:div w:id="1394112149">
              <w:marLeft w:val="0"/>
              <w:marRight w:val="0"/>
              <w:marTop w:val="0"/>
              <w:marBottom w:val="0"/>
              <w:divBdr>
                <w:top w:val="none" w:sz="0" w:space="0" w:color="auto"/>
                <w:left w:val="none" w:sz="0" w:space="0" w:color="auto"/>
                <w:bottom w:val="none" w:sz="0" w:space="0" w:color="auto"/>
                <w:right w:val="none" w:sz="0" w:space="0" w:color="auto"/>
              </w:divBdr>
            </w:div>
            <w:div w:id="1849247854">
              <w:marLeft w:val="0"/>
              <w:marRight w:val="0"/>
              <w:marTop w:val="0"/>
              <w:marBottom w:val="0"/>
              <w:divBdr>
                <w:top w:val="none" w:sz="0" w:space="0" w:color="auto"/>
                <w:left w:val="none" w:sz="0" w:space="0" w:color="auto"/>
                <w:bottom w:val="none" w:sz="0" w:space="0" w:color="auto"/>
                <w:right w:val="none" w:sz="0" w:space="0" w:color="auto"/>
              </w:divBdr>
            </w:div>
          </w:divsChild>
        </w:div>
        <w:div w:id="2072994771">
          <w:marLeft w:val="0"/>
          <w:marRight w:val="0"/>
          <w:marTop w:val="0"/>
          <w:marBottom w:val="240"/>
          <w:divBdr>
            <w:top w:val="none" w:sz="0" w:space="0" w:color="auto"/>
            <w:left w:val="none" w:sz="0" w:space="0" w:color="auto"/>
            <w:bottom w:val="none" w:sz="0" w:space="0" w:color="auto"/>
            <w:right w:val="none" w:sz="0" w:space="0" w:color="auto"/>
          </w:divBdr>
          <w:divsChild>
            <w:div w:id="1617564402">
              <w:marLeft w:val="0"/>
              <w:marRight w:val="0"/>
              <w:marTop w:val="0"/>
              <w:marBottom w:val="0"/>
              <w:divBdr>
                <w:top w:val="none" w:sz="0" w:space="0" w:color="auto"/>
                <w:left w:val="none" w:sz="0" w:space="0" w:color="auto"/>
                <w:bottom w:val="none" w:sz="0" w:space="0" w:color="auto"/>
                <w:right w:val="none" w:sz="0" w:space="0" w:color="auto"/>
              </w:divBdr>
            </w:div>
            <w:div w:id="1530492192">
              <w:marLeft w:val="0"/>
              <w:marRight w:val="0"/>
              <w:marTop w:val="0"/>
              <w:marBottom w:val="0"/>
              <w:divBdr>
                <w:top w:val="none" w:sz="0" w:space="0" w:color="auto"/>
                <w:left w:val="none" w:sz="0" w:space="0" w:color="auto"/>
                <w:bottom w:val="none" w:sz="0" w:space="0" w:color="auto"/>
                <w:right w:val="none" w:sz="0" w:space="0" w:color="auto"/>
              </w:divBdr>
            </w:div>
          </w:divsChild>
        </w:div>
        <w:div w:id="2084598480">
          <w:marLeft w:val="0"/>
          <w:marRight w:val="0"/>
          <w:marTop w:val="0"/>
          <w:marBottom w:val="240"/>
          <w:divBdr>
            <w:top w:val="none" w:sz="0" w:space="0" w:color="auto"/>
            <w:left w:val="none" w:sz="0" w:space="0" w:color="auto"/>
            <w:bottom w:val="none" w:sz="0" w:space="0" w:color="auto"/>
            <w:right w:val="none" w:sz="0" w:space="0" w:color="auto"/>
          </w:divBdr>
          <w:divsChild>
            <w:div w:id="704643683">
              <w:marLeft w:val="0"/>
              <w:marRight w:val="0"/>
              <w:marTop w:val="0"/>
              <w:marBottom w:val="0"/>
              <w:divBdr>
                <w:top w:val="none" w:sz="0" w:space="0" w:color="auto"/>
                <w:left w:val="none" w:sz="0" w:space="0" w:color="auto"/>
                <w:bottom w:val="none" w:sz="0" w:space="0" w:color="auto"/>
                <w:right w:val="none" w:sz="0" w:space="0" w:color="auto"/>
              </w:divBdr>
            </w:div>
            <w:div w:id="233248699">
              <w:marLeft w:val="0"/>
              <w:marRight w:val="0"/>
              <w:marTop w:val="0"/>
              <w:marBottom w:val="0"/>
              <w:divBdr>
                <w:top w:val="none" w:sz="0" w:space="0" w:color="auto"/>
                <w:left w:val="none" w:sz="0" w:space="0" w:color="auto"/>
                <w:bottom w:val="none" w:sz="0" w:space="0" w:color="auto"/>
                <w:right w:val="none" w:sz="0" w:space="0" w:color="auto"/>
              </w:divBdr>
            </w:div>
          </w:divsChild>
        </w:div>
        <w:div w:id="810364915">
          <w:marLeft w:val="0"/>
          <w:marRight w:val="0"/>
          <w:marTop w:val="0"/>
          <w:marBottom w:val="240"/>
          <w:divBdr>
            <w:top w:val="none" w:sz="0" w:space="0" w:color="auto"/>
            <w:left w:val="none" w:sz="0" w:space="0" w:color="auto"/>
            <w:bottom w:val="none" w:sz="0" w:space="0" w:color="auto"/>
            <w:right w:val="none" w:sz="0" w:space="0" w:color="auto"/>
          </w:divBdr>
          <w:divsChild>
            <w:div w:id="1142233200">
              <w:marLeft w:val="0"/>
              <w:marRight w:val="0"/>
              <w:marTop w:val="0"/>
              <w:marBottom w:val="0"/>
              <w:divBdr>
                <w:top w:val="none" w:sz="0" w:space="0" w:color="auto"/>
                <w:left w:val="none" w:sz="0" w:space="0" w:color="auto"/>
                <w:bottom w:val="none" w:sz="0" w:space="0" w:color="auto"/>
                <w:right w:val="none" w:sz="0" w:space="0" w:color="auto"/>
              </w:divBdr>
            </w:div>
            <w:div w:id="396978064">
              <w:marLeft w:val="0"/>
              <w:marRight w:val="0"/>
              <w:marTop w:val="0"/>
              <w:marBottom w:val="0"/>
              <w:divBdr>
                <w:top w:val="none" w:sz="0" w:space="0" w:color="auto"/>
                <w:left w:val="none" w:sz="0" w:space="0" w:color="auto"/>
                <w:bottom w:val="none" w:sz="0" w:space="0" w:color="auto"/>
                <w:right w:val="none" w:sz="0" w:space="0" w:color="auto"/>
              </w:divBdr>
            </w:div>
          </w:divsChild>
        </w:div>
        <w:div w:id="1436948565">
          <w:marLeft w:val="0"/>
          <w:marRight w:val="0"/>
          <w:marTop w:val="0"/>
          <w:marBottom w:val="240"/>
          <w:divBdr>
            <w:top w:val="none" w:sz="0" w:space="0" w:color="auto"/>
            <w:left w:val="none" w:sz="0" w:space="0" w:color="auto"/>
            <w:bottom w:val="none" w:sz="0" w:space="0" w:color="auto"/>
            <w:right w:val="none" w:sz="0" w:space="0" w:color="auto"/>
          </w:divBdr>
          <w:divsChild>
            <w:div w:id="624852168">
              <w:marLeft w:val="0"/>
              <w:marRight w:val="0"/>
              <w:marTop w:val="0"/>
              <w:marBottom w:val="0"/>
              <w:divBdr>
                <w:top w:val="none" w:sz="0" w:space="0" w:color="auto"/>
                <w:left w:val="none" w:sz="0" w:space="0" w:color="auto"/>
                <w:bottom w:val="none" w:sz="0" w:space="0" w:color="auto"/>
                <w:right w:val="none" w:sz="0" w:space="0" w:color="auto"/>
              </w:divBdr>
            </w:div>
            <w:div w:id="936325389">
              <w:marLeft w:val="0"/>
              <w:marRight w:val="0"/>
              <w:marTop w:val="0"/>
              <w:marBottom w:val="0"/>
              <w:divBdr>
                <w:top w:val="none" w:sz="0" w:space="0" w:color="auto"/>
                <w:left w:val="none" w:sz="0" w:space="0" w:color="auto"/>
                <w:bottom w:val="none" w:sz="0" w:space="0" w:color="auto"/>
                <w:right w:val="none" w:sz="0" w:space="0" w:color="auto"/>
              </w:divBdr>
            </w:div>
          </w:divsChild>
        </w:div>
        <w:div w:id="1605385361">
          <w:marLeft w:val="0"/>
          <w:marRight w:val="0"/>
          <w:marTop w:val="0"/>
          <w:marBottom w:val="240"/>
          <w:divBdr>
            <w:top w:val="none" w:sz="0" w:space="0" w:color="auto"/>
            <w:left w:val="none" w:sz="0" w:space="0" w:color="auto"/>
            <w:bottom w:val="none" w:sz="0" w:space="0" w:color="auto"/>
            <w:right w:val="none" w:sz="0" w:space="0" w:color="auto"/>
          </w:divBdr>
          <w:divsChild>
            <w:div w:id="2122069992">
              <w:marLeft w:val="0"/>
              <w:marRight w:val="0"/>
              <w:marTop w:val="0"/>
              <w:marBottom w:val="0"/>
              <w:divBdr>
                <w:top w:val="none" w:sz="0" w:space="0" w:color="auto"/>
                <w:left w:val="none" w:sz="0" w:space="0" w:color="auto"/>
                <w:bottom w:val="none" w:sz="0" w:space="0" w:color="auto"/>
                <w:right w:val="none" w:sz="0" w:space="0" w:color="auto"/>
              </w:divBdr>
            </w:div>
            <w:div w:id="1401054871">
              <w:marLeft w:val="0"/>
              <w:marRight w:val="0"/>
              <w:marTop w:val="0"/>
              <w:marBottom w:val="0"/>
              <w:divBdr>
                <w:top w:val="none" w:sz="0" w:space="0" w:color="auto"/>
                <w:left w:val="none" w:sz="0" w:space="0" w:color="auto"/>
                <w:bottom w:val="none" w:sz="0" w:space="0" w:color="auto"/>
                <w:right w:val="none" w:sz="0" w:space="0" w:color="auto"/>
              </w:divBdr>
            </w:div>
          </w:divsChild>
        </w:div>
        <w:div w:id="1526365782">
          <w:marLeft w:val="0"/>
          <w:marRight w:val="0"/>
          <w:marTop w:val="0"/>
          <w:marBottom w:val="240"/>
          <w:divBdr>
            <w:top w:val="none" w:sz="0" w:space="0" w:color="auto"/>
            <w:left w:val="none" w:sz="0" w:space="0" w:color="auto"/>
            <w:bottom w:val="none" w:sz="0" w:space="0" w:color="auto"/>
            <w:right w:val="none" w:sz="0" w:space="0" w:color="auto"/>
          </w:divBdr>
          <w:divsChild>
            <w:div w:id="499859095">
              <w:marLeft w:val="0"/>
              <w:marRight w:val="0"/>
              <w:marTop w:val="0"/>
              <w:marBottom w:val="0"/>
              <w:divBdr>
                <w:top w:val="none" w:sz="0" w:space="0" w:color="auto"/>
                <w:left w:val="none" w:sz="0" w:space="0" w:color="auto"/>
                <w:bottom w:val="none" w:sz="0" w:space="0" w:color="auto"/>
                <w:right w:val="none" w:sz="0" w:space="0" w:color="auto"/>
              </w:divBdr>
            </w:div>
            <w:div w:id="838546798">
              <w:marLeft w:val="0"/>
              <w:marRight w:val="0"/>
              <w:marTop w:val="0"/>
              <w:marBottom w:val="0"/>
              <w:divBdr>
                <w:top w:val="none" w:sz="0" w:space="0" w:color="auto"/>
                <w:left w:val="none" w:sz="0" w:space="0" w:color="auto"/>
                <w:bottom w:val="none" w:sz="0" w:space="0" w:color="auto"/>
                <w:right w:val="none" w:sz="0" w:space="0" w:color="auto"/>
              </w:divBdr>
            </w:div>
          </w:divsChild>
        </w:div>
        <w:div w:id="1770660417">
          <w:marLeft w:val="0"/>
          <w:marRight w:val="0"/>
          <w:marTop w:val="0"/>
          <w:marBottom w:val="240"/>
          <w:divBdr>
            <w:top w:val="none" w:sz="0" w:space="0" w:color="auto"/>
            <w:left w:val="none" w:sz="0" w:space="0" w:color="auto"/>
            <w:bottom w:val="none" w:sz="0" w:space="0" w:color="auto"/>
            <w:right w:val="none" w:sz="0" w:space="0" w:color="auto"/>
          </w:divBdr>
          <w:divsChild>
            <w:div w:id="1436631644">
              <w:marLeft w:val="0"/>
              <w:marRight w:val="0"/>
              <w:marTop w:val="0"/>
              <w:marBottom w:val="0"/>
              <w:divBdr>
                <w:top w:val="none" w:sz="0" w:space="0" w:color="auto"/>
                <w:left w:val="none" w:sz="0" w:space="0" w:color="auto"/>
                <w:bottom w:val="none" w:sz="0" w:space="0" w:color="auto"/>
                <w:right w:val="none" w:sz="0" w:space="0" w:color="auto"/>
              </w:divBdr>
            </w:div>
            <w:div w:id="1710060605">
              <w:marLeft w:val="0"/>
              <w:marRight w:val="0"/>
              <w:marTop w:val="0"/>
              <w:marBottom w:val="0"/>
              <w:divBdr>
                <w:top w:val="none" w:sz="0" w:space="0" w:color="auto"/>
                <w:left w:val="none" w:sz="0" w:space="0" w:color="auto"/>
                <w:bottom w:val="none" w:sz="0" w:space="0" w:color="auto"/>
                <w:right w:val="none" w:sz="0" w:space="0" w:color="auto"/>
              </w:divBdr>
            </w:div>
          </w:divsChild>
        </w:div>
        <w:div w:id="1858229973">
          <w:marLeft w:val="0"/>
          <w:marRight w:val="0"/>
          <w:marTop w:val="0"/>
          <w:marBottom w:val="240"/>
          <w:divBdr>
            <w:top w:val="none" w:sz="0" w:space="0" w:color="auto"/>
            <w:left w:val="none" w:sz="0" w:space="0" w:color="auto"/>
            <w:bottom w:val="none" w:sz="0" w:space="0" w:color="auto"/>
            <w:right w:val="none" w:sz="0" w:space="0" w:color="auto"/>
          </w:divBdr>
          <w:divsChild>
            <w:div w:id="388841762">
              <w:marLeft w:val="0"/>
              <w:marRight w:val="0"/>
              <w:marTop w:val="0"/>
              <w:marBottom w:val="0"/>
              <w:divBdr>
                <w:top w:val="none" w:sz="0" w:space="0" w:color="auto"/>
                <w:left w:val="none" w:sz="0" w:space="0" w:color="auto"/>
                <w:bottom w:val="none" w:sz="0" w:space="0" w:color="auto"/>
                <w:right w:val="none" w:sz="0" w:space="0" w:color="auto"/>
              </w:divBdr>
            </w:div>
            <w:div w:id="1666713026">
              <w:marLeft w:val="0"/>
              <w:marRight w:val="0"/>
              <w:marTop w:val="0"/>
              <w:marBottom w:val="0"/>
              <w:divBdr>
                <w:top w:val="none" w:sz="0" w:space="0" w:color="auto"/>
                <w:left w:val="none" w:sz="0" w:space="0" w:color="auto"/>
                <w:bottom w:val="none" w:sz="0" w:space="0" w:color="auto"/>
                <w:right w:val="none" w:sz="0" w:space="0" w:color="auto"/>
              </w:divBdr>
            </w:div>
          </w:divsChild>
        </w:div>
        <w:div w:id="1125779616">
          <w:marLeft w:val="0"/>
          <w:marRight w:val="0"/>
          <w:marTop w:val="0"/>
          <w:marBottom w:val="240"/>
          <w:divBdr>
            <w:top w:val="none" w:sz="0" w:space="0" w:color="auto"/>
            <w:left w:val="none" w:sz="0" w:space="0" w:color="auto"/>
            <w:bottom w:val="none" w:sz="0" w:space="0" w:color="auto"/>
            <w:right w:val="none" w:sz="0" w:space="0" w:color="auto"/>
          </w:divBdr>
          <w:divsChild>
            <w:div w:id="1323508327">
              <w:marLeft w:val="0"/>
              <w:marRight w:val="0"/>
              <w:marTop w:val="0"/>
              <w:marBottom w:val="0"/>
              <w:divBdr>
                <w:top w:val="none" w:sz="0" w:space="0" w:color="auto"/>
                <w:left w:val="none" w:sz="0" w:space="0" w:color="auto"/>
                <w:bottom w:val="none" w:sz="0" w:space="0" w:color="auto"/>
                <w:right w:val="none" w:sz="0" w:space="0" w:color="auto"/>
              </w:divBdr>
            </w:div>
            <w:div w:id="1591574295">
              <w:marLeft w:val="0"/>
              <w:marRight w:val="0"/>
              <w:marTop w:val="0"/>
              <w:marBottom w:val="0"/>
              <w:divBdr>
                <w:top w:val="none" w:sz="0" w:space="0" w:color="auto"/>
                <w:left w:val="none" w:sz="0" w:space="0" w:color="auto"/>
                <w:bottom w:val="none" w:sz="0" w:space="0" w:color="auto"/>
                <w:right w:val="none" w:sz="0" w:space="0" w:color="auto"/>
              </w:divBdr>
            </w:div>
          </w:divsChild>
        </w:div>
        <w:div w:id="215513798">
          <w:marLeft w:val="0"/>
          <w:marRight w:val="0"/>
          <w:marTop w:val="0"/>
          <w:marBottom w:val="240"/>
          <w:divBdr>
            <w:top w:val="none" w:sz="0" w:space="0" w:color="auto"/>
            <w:left w:val="none" w:sz="0" w:space="0" w:color="auto"/>
            <w:bottom w:val="none" w:sz="0" w:space="0" w:color="auto"/>
            <w:right w:val="none" w:sz="0" w:space="0" w:color="auto"/>
          </w:divBdr>
          <w:divsChild>
            <w:div w:id="2125268379">
              <w:marLeft w:val="0"/>
              <w:marRight w:val="0"/>
              <w:marTop w:val="0"/>
              <w:marBottom w:val="0"/>
              <w:divBdr>
                <w:top w:val="none" w:sz="0" w:space="0" w:color="auto"/>
                <w:left w:val="none" w:sz="0" w:space="0" w:color="auto"/>
                <w:bottom w:val="none" w:sz="0" w:space="0" w:color="auto"/>
                <w:right w:val="none" w:sz="0" w:space="0" w:color="auto"/>
              </w:divBdr>
            </w:div>
            <w:div w:id="4501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2023-09-12T01:35:00Z</dcterms:created>
  <dcterms:modified xsi:type="dcterms:W3CDTF">2023-09-12T01:37:00Z</dcterms:modified>
</cp:coreProperties>
</file>